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A3" w:rsidRPr="001A4224" w:rsidRDefault="00607E07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607E07">
        <w:rPr>
          <w:rFonts w:ascii="Arial" w:hAnsi="Arial" w:cs="Arial"/>
          <w:sz w:val="24"/>
          <w:szCs w:val="24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6.5pt;width:41.4pt;height:49.35pt;z-index:251657728">
            <v:imagedata r:id="rId8" o:title=""/>
          </v:shape>
          <o:OLEObject Type="Embed" ProgID="MSPhotoEd.3" ShapeID="_x0000_s1026" DrawAspect="Content" ObjectID="_1762591306" r:id="rId9"/>
        </w:pict>
      </w:r>
    </w:p>
    <w:p w:rsidR="00A565A3" w:rsidRPr="001A4224" w:rsidRDefault="00A565A3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A565A3" w:rsidRPr="001A4224" w:rsidRDefault="00A565A3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628BE" w:rsidRPr="001A4224" w:rsidRDefault="009628BE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9628BE" w:rsidRPr="001A4224" w:rsidRDefault="002A07DC" w:rsidP="009628BE">
      <w:pPr>
        <w:jc w:val="center"/>
        <w:rPr>
          <w:rFonts w:ascii="Arial" w:hAnsi="Arial" w:cs="Arial"/>
          <w:sz w:val="24"/>
          <w:szCs w:val="24"/>
        </w:rPr>
      </w:pPr>
      <w:r w:rsidRPr="001A4224">
        <w:rPr>
          <w:rFonts w:ascii="Arial" w:hAnsi="Arial" w:cs="Arial"/>
          <w:sz w:val="24"/>
          <w:szCs w:val="24"/>
        </w:rPr>
        <w:t>АДМИНИСТРАЦИЯ</w:t>
      </w:r>
      <w:r w:rsidR="009628BE" w:rsidRPr="001A4224">
        <w:rPr>
          <w:rFonts w:ascii="Arial" w:hAnsi="Arial" w:cs="Arial"/>
          <w:sz w:val="24"/>
          <w:szCs w:val="24"/>
        </w:rPr>
        <w:t xml:space="preserve"> ГОРОДА ЗАОЗЕРНОГО </w:t>
      </w:r>
    </w:p>
    <w:p w:rsidR="009628BE" w:rsidRPr="001A4224" w:rsidRDefault="009628BE" w:rsidP="009628BE">
      <w:pPr>
        <w:jc w:val="center"/>
        <w:rPr>
          <w:rFonts w:ascii="Arial" w:hAnsi="Arial" w:cs="Arial"/>
          <w:sz w:val="24"/>
          <w:szCs w:val="24"/>
        </w:rPr>
      </w:pPr>
      <w:r w:rsidRPr="001A4224">
        <w:rPr>
          <w:rFonts w:ascii="Arial" w:hAnsi="Arial" w:cs="Arial"/>
          <w:sz w:val="24"/>
          <w:szCs w:val="24"/>
        </w:rPr>
        <w:t>РЫБИНСКОГО РАЙОНА КРАСНОЯРСКОГО КРАЯ</w:t>
      </w:r>
    </w:p>
    <w:p w:rsidR="00236200" w:rsidRPr="001A4224" w:rsidRDefault="00236200" w:rsidP="009628BE">
      <w:pPr>
        <w:rPr>
          <w:rFonts w:ascii="Arial" w:hAnsi="Arial" w:cs="Arial"/>
          <w:sz w:val="24"/>
          <w:szCs w:val="24"/>
        </w:rPr>
      </w:pPr>
    </w:p>
    <w:p w:rsidR="00B00D47" w:rsidRPr="001A4224" w:rsidRDefault="00B00D47" w:rsidP="00B00D4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A4224">
        <w:rPr>
          <w:rFonts w:ascii="Arial" w:hAnsi="Arial" w:cs="Arial"/>
          <w:b/>
          <w:sz w:val="24"/>
          <w:szCs w:val="24"/>
        </w:rPr>
        <w:t>П</w:t>
      </w:r>
      <w:proofErr w:type="gramEnd"/>
      <w:r w:rsidRPr="001A4224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886033" w:rsidRPr="001A4224" w:rsidRDefault="00886033" w:rsidP="00BF1514">
      <w:pPr>
        <w:pStyle w:val="ConsPlusNonformat"/>
        <w:widowControl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625C02" w:rsidRPr="001A4224" w:rsidRDefault="004828DD" w:rsidP="00625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3A0F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09</w:t>
      </w:r>
      <w:r w:rsidR="003A0FF7">
        <w:rPr>
          <w:rFonts w:ascii="Arial" w:hAnsi="Arial" w:cs="Arial"/>
          <w:sz w:val="24"/>
          <w:szCs w:val="24"/>
        </w:rPr>
        <w:t xml:space="preserve">.2023                                      </w:t>
      </w:r>
      <w:r w:rsidR="00AB1FDC" w:rsidRPr="001A4224">
        <w:rPr>
          <w:rFonts w:ascii="Arial" w:hAnsi="Arial" w:cs="Arial"/>
          <w:sz w:val="24"/>
          <w:szCs w:val="24"/>
        </w:rPr>
        <w:t>г. Заозерный</w:t>
      </w:r>
      <w:r w:rsidR="00F938DF" w:rsidRPr="001A4224">
        <w:rPr>
          <w:rFonts w:ascii="Arial" w:hAnsi="Arial" w:cs="Arial"/>
          <w:sz w:val="24"/>
          <w:szCs w:val="24"/>
        </w:rPr>
        <w:t xml:space="preserve">                                </w:t>
      </w:r>
      <w:r w:rsidR="00AB1FDC" w:rsidRPr="001A4224">
        <w:rPr>
          <w:rFonts w:ascii="Arial" w:hAnsi="Arial" w:cs="Arial"/>
          <w:sz w:val="24"/>
          <w:szCs w:val="24"/>
        </w:rPr>
        <w:t xml:space="preserve">    </w:t>
      </w:r>
      <w:r w:rsidR="00F938DF" w:rsidRPr="001A4224">
        <w:rPr>
          <w:rFonts w:ascii="Arial" w:hAnsi="Arial" w:cs="Arial"/>
          <w:sz w:val="24"/>
          <w:szCs w:val="24"/>
        </w:rPr>
        <w:t xml:space="preserve">      </w:t>
      </w:r>
      <w:r w:rsidR="003730C3" w:rsidRPr="001A4224">
        <w:rPr>
          <w:rFonts w:ascii="Arial" w:hAnsi="Arial" w:cs="Arial"/>
          <w:sz w:val="24"/>
          <w:szCs w:val="24"/>
        </w:rPr>
        <w:t>№</w:t>
      </w:r>
      <w:r w:rsidR="00415E66" w:rsidRPr="001A4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215</w:t>
      </w:r>
      <w:r w:rsidR="00260C09" w:rsidRPr="001A4224">
        <w:rPr>
          <w:rFonts w:ascii="Arial" w:hAnsi="Arial" w:cs="Arial"/>
          <w:sz w:val="24"/>
          <w:szCs w:val="24"/>
        </w:rPr>
        <w:t>-П</w:t>
      </w:r>
      <w:r w:rsidR="003730C3" w:rsidRPr="001A4224">
        <w:rPr>
          <w:rFonts w:ascii="Arial" w:hAnsi="Arial" w:cs="Arial"/>
          <w:sz w:val="24"/>
          <w:szCs w:val="24"/>
        </w:rPr>
        <w:t xml:space="preserve"> </w:t>
      </w:r>
    </w:p>
    <w:p w:rsidR="00625C02" w:rsidRPr="001A4224" w:rsidRDefault="00625C02" w:rsidP="00625C02">
      <w:pPr>
        <w:rPr>
          <w:rFonts w:ascii="Arial" w:hAnsi="Arial" w:cs="Arial"/>
          <w:sz w:val="24"/>
          <w:szCs w:val="24"/>
        </w:rPr>
      </w:pPr>
    </w:p>
    <w:p w:rsidR="00886033" w:rsidRPr="001A4224" w:rsidRDefault="002641F1" w:rsidP="00821D86">
      <w:pPr>
        <w:pStyle w:val="ConsPlusNormal"/>
        <w:widowControl/>
        <w:ind w:right="112" w:firstLine="0"/>
        <w:jc w:val="both"/>
        <w:outlineLvl w:val="0"/>
        <w:rPr>
          <w:sz w:val="24"/>
          <w:szCs w:val="24"/>
        </w:rPr>
      </w:pPr>
      <w:r w:rsidRPr="001A4224">
        <w:rPr>
          <w:sz w:val="24"/>
          <w:szCs w:val="24"/>
        </w:rPr>
        <w:t xml:space="preserve">     </w:t>
      </w:r>
      <w:r w:rsidR="00833E67" w:rsidRPr="001A4224">
        <w:rPr>
          <w:sz w:val="24"/>
          <w:szCs w:val="24"/>
        </w:rPr>
        <w:t xml:space="preserve">  </w:t>
      </w:r>
      <w:r w:rsidR="001E7EDC">
        <w:rPr>
          <w:sz w:val="24"/>
          <w:szCs w:val="24"/>
        </w:rPr>
        <w:t>О</w:t>
      </w:r>
      <w:r w:rsidR="00821D86">
        <w:rPr>
          <w:sz w:val="24"/>
          <w:szCs w:val="24"/>
        </w:rPr>
        <w:t xml:space="preserve">б утверждении </w:t>
      </w:r>
      <w:r w:rsidR="000D4F6C">
        <w:rPr>
          <w:sz w:val="24"/>
          <w:szCs w:val="24"/>
        </w:rPr>
        <w:t>размера вреда, причиняемого тяжеловесными транспортн</w:t>
      </w:r>
      <w:r w:rsidR="000D4F6C">
        <w:rPr>
          <w:sz w:val="24"/>
          <w:szCs w:val="24"/>
        </w:rPr>
        <w:t>ы</w:t>
      </w:r>
      <w:r w:rsidR="000D4F6C">
        <w:rPr>
          <w:sz w:val="24"/>
          <w:szCs w:val="24"/>
        </w:rPr>
        <w:t>ми средствами, при движении таких транспортных средств по автомобильным д</w:t>
      </w:r>
      <w:r w:rsidR="000D4F6C">
        <w:rPr>
          <w:sz w:val="24"/>
          <w:szCs w:val="24"/>
        </w:rPr>
        <w:t>о</w:t>
      </w:r>
      <w:r w:rsidR="000D4F6C">
        <w:rPr>
          <w:sz w:val="24"/>
          <w:szCs w:val="24"/>
        </w:rPr>
        <w:t>рогам общего пользования местного значения</w:t>
      </w:r>
      <w:r w:rsidR="00821D86">
        <w:rPr>
          <w:sz w:val="24"/>
          <w:szCs w:val="24"/>
        </w:rPr>
        <w:t xml:space="preserve"> на территории города Заозёрного Рыбинского района Красноярского края</w:t>
      </w:r>
      <w:r w:rsidR="001E7EDC">
        <w:rPr>
          <w:sz w:val="24"/>
          <w:szCs w:val="24"/>
        </w:rPr>
        <w:t xml:space="preserve"> </w:t>
      </w:r>
    </w:p>
    <w:p w:rsidR="00821D86" w:rsidRDefault="002641F1" w:rsidP="002641F1">
      <w:pPr>
        <w:pStyle w:val="ConsPlusNormal"/>
        <w:widowControl/>
        <w:ind w:firstLine="0"/>
        <w:jc w:val="both"/>
        <w:rPr>
          <w:rFonts w:eastAsia="MS Mincho"/>
          <w:bCs/>
          <w:sz w:val="24"/>
          <w:szCs w:val="24"/>
        </w:rPr>
      </w:pPr>
      <w:r w:rsidRPr="001A4224">
        <w:rPr>
          <w:rFonts w:eastAsia="MS Mincho"/>
          <w:bCs/>
          <w:sz w:val="24"/>
          <w:szCs w:val="24"/>
        </w:rPr>
        <w:t xml:space="preserve">    </w:t>
      </w:r>
      <w:r w:rsidR="00833E67" w:rsidRPr="001A4224">
        <w:rPr>
          <w:rFonts w:eastAsia="MS Mincho"/>
          <w:bCs/>
          <w:sz w:val="24"/>
          <w:szCs w:val="24"/>
        </w:rPr>
        <w:t xml:space="preserve">  </w:t>
      </w:r>
    </w:p>
    <w:p w:rsidR="00886033" w:rsidRPr="0002413B" w:rsidRDefault="00DC5F4E" w:rsidP="000D4F6C">
      <w:pPr>
        <w:jc w:val="both"/>
        <w:rPr>
          <w:rFonts w:ascii="Arial" w:hAnsi="Arial" w:cs="Arial"/>
          <w:sz w:val="24"/>
          <w:szCs w:val="24"/>
          <w:highlight w:val="yellow"/>
        </w:rPr>
      </w:pPr>
      <w:r w:rsidRPr="001A4224">
        <w:rPr>
          <w:rFonts w:eastAsia="MS Mincho"/>
          <w:bCs/>
          <w:sz w:val="24"/>
          <w:szCs w:val="24"/>
        </w:rPr>
        <w:t xml:space="preserve"> </w:t>
      </w:r>
      <w:proofErr w:type="gramStart"/>
      <w:r w:rsidR="000D4F6C" w:rsidRPr="002F5CD3">
        <w:rPr>
          <w:rFonts w:ascii="Arial" w:hAnsi="Arial" w:cs="Arial"/>
          <w:sz w:val="24"/>
          <w:szCs w:val="24"/>
        </w:rPr>
        <w:t>В  соответствии с пунктом 7 части 1 статьи 13, пунктом 3 части 13 статьи 31 Фед</w:t>
      </w:r>
      <w:r w:rsidR="000D4F6C" w:rsidRPr="002F5CD3">
        <w:rPr>
          <w:rFonts w:ascii="Arial" w:hAnsi="Arial" w:cs="Arial"/>
          <w:sz w:val="24"/>
          <w:szCs w:val="24"/>
        </w:rPr>
        <w:t>е</w:t>
      </w:r>
      <w:r w:rsidR="000D4F6C" w:rsidRPr="002F5CD3">
        <w:rPr>
          <w:rFonts w:ascii="Arial" w:hAnsi="Arial" w:cs="Arial"/>
          <w:sz w:val="24"/>
          <w:szCs w:val="24"/>
        </w:rPr>
        <w:t>рального закона от 08.11.2007 № 257-ФЗ «Об автомобильных дорогах и о дорожной деятельности в Российской Федерации и о внесении изменений в отдельные зак</w:t>
      </w:r>
      <w:r w:rsidR="000D4F6C" w:rsidRPr="002F5CD3">
        <w:rPr>
          <w:rFonts w:ascii="Arial" w:hAnsi="Arial" w:cs="Arial"/>
          <w:sz w:val="24"/>
          <w:szCs w:val="24"/>
        </w:rPr>
        <w:t>о</w:t>
      </w:r>
      <w:r w:rsidR="000D4F6C" w:rsidRPr="002F5CD3">
        <w:rPr>
          <w:rFonts w:ascii="Arial" w:hAnsi="Arial" w:cs="Arial"/>
          <w:sz w:val="24"/>
          <w:szCs w:val="24"/>
        </w:rPr>
        <w:t>нодательные акты Российской Федерации», постановлением Правительства Ро</w:t>
      </w:r>
      <w:r w:rsidR="000D4F6C" w:rsidRPr="002F5CD3">
        <w:rPr>
          <w:rFonts w:ascii="Arial" w:hAnsi="Arial" w:cs="Arial"/>
          <w:sz w:val="24"/>
          <w:szCs w:val="24"/>
        </w:rPr>
        <w:t>с</w:t>
      </w:r>
      <w:r w:rsidR="000D4F6C" w:rsidRPr="002F5CD3">
        <w:rPr>
          <w:rFonts w:ascii="Arial" w:hAnsi="Arial" w:cs="Arial"/>
          <w:sz w:val="24"/>
          <w:szCs w:val="24"/>
        </w:rPr>
        <w:t>сийской Федерации от 31.01.2020 № 67 «Об утверждении Правил возмещения вр</w:t>
      </w:r>
      <w:r w:rsidR="000D4F6C" w:rsidRPr="002F5CD3">
        <w:rPr>
          <w:rFonts w:ascii="Arial" w:hAnsi="Arial" w:cs="Arial"/>
          <w:sz w:val="24"/>
          <w:szCs w:val="24"/>
        </w:rPr>
        <w:t>е</w:t>
      </w:r>
      <w:r w:rsidR="000D4F6C" w:rsidRPr="002F5CD3">
        <w:rPr>
          <w:rFonts w:ascii="Arial" w:hAnsi="Arial" w:cs="Arial"/>
          <w:sz w:val="24"/>
          <w:szCs w:val="24"/>
        </w:rPr>
        <w:t>да, причиняемого тяжеловесными транспортными средствами, об изменении и пр</w:t>
      </w:r>
      <w:r w:rsidR="000D4F6C" w:rsidRPr="002F5CD3">
        <w:rPr>
          <w:rFonts w:ascii="Arial" w:hAnsi="Arial" w:cs="Arial"/>
          <w:sz w:val="24"/>
          <w:szCs w:val="24"/>
        </w:rPr>
        <w:t>и</w:t>
      </w:r>
      <w:r w:rsidR="000D4F6C" w:rsidRPr="002F5CD3">
        <w:rPr>
          <w:rFonts w:ascii="Arial" w:hAnsi="Arial" w:cs="Arial"/>
          <w:sz w:val="24"/>
          <w:szCs w:val="24"/>
        </w:rPr>
        <w:t>знании</w:t>
      </w:r>
      <w:proofErr w:type="gramEnd"/>
      <w:r w:rsidR="000D4F6C" w:rsidRPr="002F5CD3">
        <w:rPr>
          <w:rFonts w:ascii="Arial" w:hAnsi="Arial" w:cs="Arial"/>
          <w:sz w:val="24"/>
          <w:szCs w:val="24"/>
        </w:rPr>
        <w:t xml:space="preserve"> утратившими силу некоторых актов Правительства Российской Федерации</w:t>
      </w:r>
      <w:r w:rsidR="000D4F6C" w:rsidRPr="0002413B">
        <w:rPr>
          <w:rFonts w:ascii="Arial" w:hAnsi="Arial" w:cs="Arial"/>
          <w:sz w:val="24"/>
          <w:szCs w:val="24"/>
        </w:rPr>
        <w:t>»</w:t>
      </w:r>
      <w:r w:rsidR="0002413B" w:rsidRPr="0002413B">
        <w:rPr>
          <w:rFonts w:ascii="Arial" w:hAnsi="Arial" w:cs="Arial"/>
          <w:sz w:val="24"/>
          <w:szCs w:val="24"/>
        </w:rPr>
        <w:t>, руководствуясь статьями 7, 16, 19, 31 Устава муниципального образования город Заозерный Рыбинского района Красноярского края</w:t>
      </w:r>
      <w:r w:rsidR="0082584D" w:rsidRPr="0002413B">
        <w:rPr>
          <w:rFonts w:ascii="Arial" w:hAnsi="Arial" w:cs="Arial"/>
          <w:sz w:val="24"/>
          <w:szCs w:val="24"/>
        </w:rPr>
        <w:t>,</w:t>
      </w:r>
      <w:r w:rsidR="00813BED" w:rsidRPr="0002413B">
        <w:rPr>
          <w:rFonts w:ascii="Arial" w:hAnsi="Arial" w:cs="Arial"/>
          <w:sz w:val="24"/>
          <w:szCs w:val="24"/>
        </w:rPr>
        <w:t xml:space="preserve"> </w:t>
      </w:r>
      <w:r w:rsidR="00AB1FDC" w:rsidRPr="0002413B">
        <w:rPr>
          <w:rFonts w:ascii="Arial" w:hAnsi="Arial" w:cs="Arial"/>
          <w:sz w:val="24"/>
          <w:szCs w:val="24"/>
        </w:rPr>
        <w:t>ПОСТАНОВЛЯЮ:</w:t>
      </w:r>
    </w:p>
    <w:p w:rsidR="003730C3" w:rsidRPr="002F5CD3" w:rsidRDefault="00821D86" w:rsidP="003730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F5CD3">
        <w:t>  </w:t>
      </w:r>
    </w:p>
    <w:p w:rsidR="00813BED" w:rsidRDefault="002F5CD3" w:rsidP="00813BED">
      <w:pPr>
        <w:pStyle w:val="ConsPlusNormal"/>
        <w:widowControl/>
        <w:numPr>
          <w:ilvl w:val="0"/>
          <w:numId w:val="38"/>
        </w:numPr>
        <w:ind w:left="0" w:right="112" w:firstLine="420"/>
        <w:jc w:val="both"/>
        <w:outlineLvl w:val="0"/>
        <w:rPr>
          <w:sz w:val="24"/>
          <w:szCs w:val="24"/>
        </w:rPr>
      </w:pPr>
      <w:r w:rsidRPr="002F5CD3">
        <w:rPr>
          <w:sz w:val="24"/>
          <w:szCs w:val="24"/>
        </w:rPr>
        <w:t>Утвердить прилагаемый размер вреда, тяжеловесными транспортными средствами, при движении таких транспортных средств по автомобильным дор</w:t>
      </w:r>
      <w:r w:rsidRPr="002F5CD3">
        <w:rPr>
          <w:sz w:val="24"/>
          <w:szCs w:val="24"/>
        </w:rPr>
        <w:t>о</w:t>
      </w:r>
      <w:r w:rsidRPr="002F5CD3">
        <w:rPr>
          <w:sz w:val="24"/>
          <w:szCs w:val="24"/>
        </w:rPr>
        <w:t xml:space="preserve">гам общего пользования местного значения, </w:t>
      </w:r>
      <w:r w:rsidR="00813BED" w:rsidRPr="002F5CD3">
        <w:rPr>
          <w:sz w:val="24"/>
          <w:szCs w:val="24"/>
        </w:rPr>
        <w:t>расположенных на территории мун</w:t>
      </w:r>
      <w:r w:rsidR="00813BED" w:rsidRPr="002F5CD3">
        <w:rPr>
          <w:sz w:val="24"/>
          <w:szCs w:val="24"/>
        </w:rPr>
        <w:t>и</w:t>
      </w:r>
      <w:r w:rsidR="00813BED" w:rsidRPr="002F5CD3">
        <w:rPr>
          <w:sz w:val="24"/>
          <w:szCs w:val="24"/>
        </w:rPr>
        <w:t>ципального образования город Заозерный Рыбинского района Красноярского края</w:t>
      </w:r>
      <w:r w:rsidRPr="002F5CD3">
        <w:rPr>
          <w:sz w:val="24"/>
          <w:szCs w:val="24"/>
        </w:rPr>
        <w:t xml:space="preserve"> (далее – Размер вреда)</w:t>
      </w:r>
      <w:r w:rsidR="00813BED" w:rsidRPr="002F5CD3">
        <w:rPr>
          <w:sz w:val="24"/>
          <w:szCs w:val="24"/>
        </w:rPr>
        <w:t>.</w:t>
      </w:r>
    </w:p>
    <w:p w:rsidR="002F5CD3" w:rsidRPr="008F0260" w:rsidRDefault="002F5CD3" w:rsidP="00813BED">
      <w:pPr>
        <w:pStyle w:val="ConsPlusNormal"/>
        <w:widowControl/>
        <w:numPr>
          <w:ilvl w:val="0"/>
          <w:numId w:val="38"/>
        </w:numPr>
        <w:ind w:left="0" w:right="112" w:firstLine="420"/>
        <w:jc w:val="both"/>
        <w:outlineLvl w:val="0"/>
        <w:rPr>
          <w:sz w:val="24"/>
          <w:szCs w:val="24"/>
        </w:rPr>
      </w:pPr>
      <w:r w:rsidRPr="008F0260">
        <w:rPr>
          <w:sz w:val="24"/>
          <w:szCs w:val="24"/>
        </w:rPr>
        <w:t xml:space="preserve">Установить, что осуществление расчета, начисления и взимания платы </w:t>
      </w:r>
      <w:proofErr w:type="gramStart"/>
      <w:r w:rsidRPr="008F0260">
        <w:rPr>
          <w:sz w:val="24"/>
          <w:szCs w:val="24"/>
        </w:rPr>
        <w:t>в</w:t>
      </w:r>
      <w:proofErr w:type="gramEnd"/>
      <w:r w:rsidRPr="008F0260">
        <w:rPr>
          <w:sz w:val="24"/>
          <w:szCs w:val="24"/>
        </w:rPr>
        <w:t xml:space="preserve"> </w:t>
      </w:r>
      <w:proofErr w:type="gramStart"/>
      <w:r w:rsidRPr="008F0260">
        <w:rPr>
          <w:sz w:val="24"/>
          <w:szCs w:val="24"/>
        </w:rPr>
        <w:t>счет возмещения вреда, причиняемого тяжеловесными транспортными средств</w:t>
      </w:r>
      <w:r w:rsidRPr="008F0260">
        <w:rPr>
          <w:sz w:val="24"/>
          <w:szCs w:val="24"/>
        </w:rPr>
        <w:t>а</w:t>
      </w:r>
      <w:r w:rsidRPr="008F0260">
        <w:rPr>
          <w:sz w:val="24"/>
          <w:szCs w:val="24"/>
        </w:rPr>
        <w:t>ми автомобильным дорогам общего пользования местного значения муниципал</w:t>
      </w:r>
      <w:r w:rsidRPr="008F0260">
        <w:rPr>
          <w:sz w:val="24"/>
          <w:szCs w:val="24"/>
        </w:rPr>
        <w:t>ь</w:t>
      </w:r>
      <w:r w:rsidRPr="008F0260">
        <w:rPr>
          <w:sz w:val="24"/>
          <w:szCs w:val="24"/>
        </w:rPr>
        <w:t>ного образования город Заозерный Рыбинского района Красноярского края</w:t>
      </w:r>
      <w:r w:rsidR="008F0260">
        <w:rPr>
          <w:sz w:val="24"/>
          <w:szCs w:val="24"/>
        </w:rPr>
        <w:t xml:space="preserve">, </w:t>
      </w:r>
      <w:r w:rsidRPr="008F0260">
        <w:rPr>
          <w:sz w:val="24"/>
          <w:szCs w:val="24"/>
        </w:rPr>
        <w:t xml:space="preserve"> пр</w:t>
      </w:r>
      <w:r w:rsidRPr="008F0260">
        <w:rPr>
          <w:sz w:val="24"/>
          <w:szCs w:val="24"/>
        </w:rPr>
        <w:t>о</w:t>
      </w:r>
      <w:r w:rsidRPr="008F0260">
        <w:rPr>
          <w:sz w:val="24"/>
          <w:szCs w:val="24"/>
        </w:rPr>
        <w:t>изводится отделом по ЖКХ, вопросам транспорта, связи, ГО, ЧС и ПБ админис</w:t>
      </w:r>
      <w:r w:rsidRPr="008F0260">
        <w:rPr>
          <w:sz w:val="24"/>
          <w:szCs w:val="24"/>
        </w:rPr>
        <w:t>т</w:t>
      </w:r>
      <w:r w:rsidRPr="008F0260">
        <w:rPr>
          <w:sz w:val="24"/>
          <w:szCs w:val="24"/>
        </w:rPr>
        <w:t>рации города Заозерного в соответствии с Правилами возмещения вреда, прич</w:t>
      </w:r>
      <w:r w:rsidRPr="008F0260">
        <w:rPr>
          <w:sz w:val="24"/>
          <w:szCs w:val="24"/>
        </w:rPr>
        <w:t>и</w:t>
      </w:r>
      <w:r w:rsidRPr="008F0260">
        <w:rPr>
          <w:sz w:val="24"/>
          <w:szCs w:val="24"/>
        </w:rPr>
        <w:t>няемого тяжеловесными транспортными средствами, утвержденными постано</w:t>
      </w:r>
      <w:r w:rsidRPr="008F0260">
        <w:rPr>
          <w:sz w:val="24"/>
          <w:szCs w:val="24"/>
        </w:rPr>
        <w:t>в</w:t>
      </w:r>
      <w:r w:rsidRPr="008F0260">
        <w:rPr>
          <w:sz w:val="24"/>
          <w:szCs w:val="24"/>
        </w:rPr>
        <w:t xml:space="preserve">лением Правительства Российской Федерации от 31.01.2020 № 67.  </w:t>
      </w:r>
      <w:proofErr w:type="gramEnd"/>
    </w:p>
    <w:p w:rsidR="004C506A" w:rsidRPr="002F5CD3" w:rsidRDefault="004C506A" w:rsidP="004C506A">
      <w:pPr>
        <w:pStyle w:val="ConsPlusNormal"/>
        <w:widowControl/>
        <w:numPr>
          <w:ilvl w:val="0"/>
          <w:numId w:val="38"/>
        </w:numPr>
        <w:ind w:left="0" w:firstLine="420"/>
        <w:jc w:val="both"/>
        <w:rPr>
          <w:sz w:val="24"/>
          <w:szCs w:val="24"/>
        </w:rPr>
      </w:pPr>
      <w:proofErr w:type="gramStart"/>
      <w:r w:rsidRPr="002F5CD3">
        <w:rPr>
          <w:sz w:val="24"/>
          <w:szCs w:val="24"/>
        </w:rPr>
        <w:t>Контроль за</w:t>
      </w:r>
      <w:proofErr w:type="gramEnd"/>
      <w:r w:rsidRPr="002F5CD3">
        <w:rPr>
          <w:sz w:val="24"/>
          <w:szCs w:val="24"/>
        </w:rPr>
        <w:t xml:space="preserve"> исполнением настоящего постановления возложить на замест</w:t>
      </w:r>
      <w:r w:rsidRPr="002F5CD3">
        <w:rPr>
          <w:sz w:val="24"/>
          <w:szCs w:val="24"/>
        </w:rPr>
        <w:t>и</w:t>
      </w:r>
      <w:r w:rsidRPr="002F5CD3">
        <w:rPr>
          <w:sz w:val="24"/>
          <w:szCs w:val="24"/>
        </w:rPr>
        <w:t>теля главы города по жизнеобеспечению Кабак В.В.</w:t>
      </w:r>
    </w:p>
    <w:p w:rsidR="004C506A" w:rsidRPr="002F5CD3" w:rsidRDefault="004C506A" w:rsidP="004C506A">
      <w:pPr>
        <w:pStyle w:val="ConsPlusNormal"/>
        <w:widowControl/>
        <w:numPr>
          <w:ilvl w:val="0"/>
          <w:numId w:val="38"/>
        </w:numPr>
        <w:ind w:left="0" w:firstLine="420"/>
        <w:jc w:val="both"/>
        <w:rPr>
          <w:sz w:val="24"/>
          <w:szCs w:val="24"/>
        </w:rPr>
      </w:pPr>
      <w:r w:rsidRPr="002F5CD3">
        <w:rPr>
          <w:sz w:val="24"/>
          <w:szCs w:val="24"/>
        </w:rPr>
        <w:t>Постановление вступает в силу в день, следующий за днем его опубликов</w:t>
      </w:r>
      <w:r w:rsidRPr="002F5CD3">
        <w:rPr>
          <w:sz w:val="24"/>
          <w:szCs w:val="24"/>
        </w:rPr>
        <w:t>а</w:t>
      </w:r>
      <w:r w:rsidRPr="002F5CD3">
        <w:rPr>
          <w:sz w:val="24"/>
          <w:szCs w:val="24"/>
        </w:rPr>
        <w:t>ния в газете «Голос Времени»</w:t>
      </w:r>
      <w:r w:rsidR="00BB514C">
        <w:rPr>
          <w:sz w:val="24"/>
          <w:szCs w:val="24"/>
        </w:rPr>
        <w:t xml:space="preserve"> и распространяется на </w:t>
      </w:r>
      <w:proofErr w:type="gramStart"/>
      <w:r w:rsidR="00BB514C">
        <w:rPr>
          <w:sz w:val="24"/>
          <w:szCs w:val="24"/>
        </w:rPr>
        <w:t>правоотношения</w:t>
      </w:r>
      <w:proofErr w:type="gramEnd"/>
      <w:r w:rsidR="00BB514C">
        <w:rPr>
          <w:sz w:val="24"/>
          <w:szCs w:val="24"/>
        </w:rPr>
        <w:t xml:space="preserve"> действу</w:t>
      </w:r>
      <w:r w:rsidR="00BB514C">
        <w:rPr>
          <w:sz w:val="24"/>
          <w:szCs w:val="24"/>
        </w:rPr>
        <w:t>ю</w:t>
      </w:r>
      <w:r w:rsidR="00BB514C">
        <w:rPr>
          <w:sz w:val="24"/>
          <w:szCs w:val="24"/>
        </w:rPr>
        <w:t>щие до 01.03.2024</w:t>
      </w:r>
      <w:r w:rsidRPr="002F5CD3">
        <w:rPr>
          <w:sz w:val="24"/>
          <w:szCs w:val="24"/>
        </w:rPr>
        <w:t>.</w:t>
      </w:r>
    </w:p>
    <w:p w:rsidR="00F059AB" w:rsidRPr="001A4224" w:rsidRDefault="00F059AB" w:rsidP="005D57B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628BE" w:rsidRPr="001A4224" w:rsidRDefault="009628BE" w:rsidP="009D78EA">
      <w:pPr>
        <w:jc w:val="center"/>
        <w:rPr>
          <w:rFonts w:ascii="Arial" w:hAnsi="Arial" w:cs="Arial"/>
          <w:sz w:val="24"/>
          <w:szCs w:val="24"/>
        </w:rPr>
      </w:pPr>
    </w:p>
    <w:p w:rsidR="003730C3" w:rsidRPr="001A4224" w:rsidRDefault="003730C3" w:rsidP="009D78EA">
      <w:pPr>
        <w:jc w:val="center"/>
        <w:rPr>
          <w:rFonts w:ascii="Arial" w:hAnsi="Arial" w:cs="Arial"/>
          <w:sz w:val="24"/>
          <w:szCs w:val="24"/>
        </w:rPr>
      </w:pPr>
    </w:p>
    <w:p w:rsidR="008043A9" w:rsidRPr="001A4224" w:rsidRDefault="00076026" w:rsidP="00886033">
      <w:pPr>
        <w:jc w:val="both"/>
        <w:rPr>
          <w:rFonts w:ascii="Arial" w:hAnsi="Arial" w:cs="Arial"/>
          <w:sz w:val="24"/>
          <w:szCs w:val="24"/>
        </w:rPr>
      </w:pPr>
      <w:r w:rsidRPr="001A4224">
        <w:rPr>
          <w:rFonts w:ascii="Arial" w:hAnsi="Arial" w:cs="Arial"/>
          <w:sz w:val="24"/>
          <w:szCs w:val="24"/>
        </w:rPr>
        <w:t xml:space="preserve"> </w:t>
      </w:r>
      <w:r w:rsidR="005700C8" w:rsidRPr="001A4224">
        <w:rPr>
          <w:rFonts w:ascii="Arial" w:hAnsi="Arial" w:cs="Arial"/>
          <w:sz w:val="24"/>
          <w:szCs w:val="24"/>
        </w:rPr>
        <w:t xml:space="preserve">Глава города                                                                  </w:t>
      </w:r>
      <w:r w:rsidR="00D40CDC" w:rsidRPr="001A4224">
        <w:rPr>
          <w:rFonts w:ascii="Arial" w:hAnsi="Arial" w:cs="Arial"/>
          <w:sz w:val="24"/>
          <w:szCs w:val="24"/>
        </w:rPr>
        <w:t xml:space="preserve">                   </w:t>
      </w:r>
      <w:r w:rsidR="00AB1FDC" w:rsidRPr="001A4224">
        <w:rPr>
          <w:rFonts w:ascii="Arial" w:hAnsi="Arial" w:cs="Arial"/>
          <w:sz w:val="24"/>
          <w:szCs w:val="24"/>
        </w:rPr>
        <w:t xml:space="preserve">          </w:t>
      </w:r>
      <w:r w:rsidR="00D40CDC" w:rsidRPr="001A4224">
        <w:rPr>
          <w:rFonts w:ascii="Arial" w:hAnsi="Arial" w:cs="Arial"/>
          <w:sz w:val="24"/>
          <w:szCs w:val="24"/>
        </w:rPr>
        <w:t xml:space="preserve"> </w:t>
      </w:r>
      <w:r w:rsidR="00090B29" w:rsidRPr="001A4224">
        <w:rPr>
          <w:rFonts w:ascii="Arial" w:hAnsi="Arial" w:cs="Arial"/>
          <w:sz w:val="24"/>
          <w:szCs w:val="24"/>
        </w:rPr>
        <w:t>С.А. Букета</w:t>
      </w:r>
    </w:p>
    <w:p w:rsidR="00DC5F4E" w:rsidRPr="001A4224" w:rsidRDefault="00DC5F4E" w:rsidP="00886033">
      <w:pPr>
        <w:jc w:val="both"/>
        <w:rPr>
          <w:rFonts w:ascii="Arial" w:hAnsi="Arial" w:cs="Arial"/>
          <w:sz w:val="24"/>
          <w:szCs w:val="24"/>
        </w:rPr>
      </w:pPr>
    </w:p>
    <w:p w:rsidR="00DC5F4E" w:rsidRPr="001A4224" w:rsidRDefault="00DC5F4E" w:rsidP="00886033">
      <w:pPr>
        <w:jc w:val="both"/>
        <w:rPr>
          <w:rFonts w:ascii="Arial" w:hAnsi="Arial" w:cs="Arial"/>
          <w:sz w:val="24"/>
          <w:szCs w:val="24"/>
        </w:rPr>
      </w:pPr>
    </w:p>
    <w:p w:rsidR="004C506A" w:rsidRDefault="002641F1" w:rsidP="00FF7EEA">
      <w:pPr>
        <w:pStyle w:val="1"/>
        <w:rPr>
          <w:rFonts w:ascii="Arial" w:hAnsi="Arial" w:cs="Arial"/>
          <w:b w:val="0"/>
          <w:sz w:val="24"/>
          <w:szCs w:val="24"/>
        </w:rPr>
      </w:pPr>
      <w:r w:rsidRPr="001A4224">
        <w:rPr>
          <w:rFonts w:ascii="Arial" w:hAnsi="Arial" w:cs="Arial"/>
          <w:b w:val="0"/>
          <w:sz w:val="24"/>
          <w:szCs w:val="24"/>
        </w:rPr>
        <w:t xml:space="preserve">                                        </w:t>
      </w:r>
      <w:r w:rsidR="00076026" w:rsidRPr="001A4224">
        <w:rPr>
          <w:rFonts w:ascii="Arial" w:hAnsi="Arial" w:cs="Arial"/>
          <w:b w:val="0"/>
          <w:sz w:val="24"/>
          <w:szCs w:val="24"/>
        </w:rPr>
        <w:t xml:space="preserve">   </w:t>
      </w:r>
      <w:r w:rsidRPr="001A4224">
        <w:rPr>
          <w:rFonts w:ascii="Arial" w:hAnsi="Arial" w:cs="Arial"/>
          <w:b w:val="0"/>
          <w:sz w:val="24"/>
          <w:szCs w:val="24"/>
        </w:rPr>
        <w:t xml:space="preserve">  </w:t>
      </w:r>
      <w:r w:rsidR="00A26149">
        <w:rPr>
          <w:rFonts w:ascii="Arial" w:hAnsi="Arial" w:cs="Arial"/>
          <w:b w:val="0"/>
          <w:sz w:val="24"/>
          <w:szCs w:val="24"/>
        </w:rPr>
        <w:tab/>
      </w:r>
      <w:r w:rsidR="00A26149">
        <w:rPr>
          <w:rFonts w:ascii="Arial" w:hAnsi="Arial" w:cs="Arial"/>
          <w:b w:val="0"/>
          <w:sz w:val="24"/>
          <w:szCs w:val="24"/>
        </w:rPr>
        <w:tab/>
      </w:r>
      <w:r w:rsidR="00A26149">
        <w:rPr>
          <w:rFonts w:ascii="Arial" w:hAnsi="Arial" w:cs="Arial"/>
          <w:b w:val="0"/>
          <w:sz w:val="24"/>
          <w:szCs w:val="24"/>
        </w:rPr>
        <w:tab/>
      </w:r>
    </w:p>
    <w:p w:rsidR="004C506A" w:rsidRPr="004C506A" w:rsidRDefault="004C506A" w:rsidP="004C506A"/>
    <w:p w:rsidR="003473DE" w:rsidRDefault="003473DE" w:rsidP="003473DE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Приложение №1                                                               </w:t>
      </w:r>
    </w:p>
    <w:p w:rsidR="003473DE" w:rsidRPr="001A4224" w:rsidRDefault="003473DE" w:rsidP="003473DE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к </w:t>
      </w:r>
      <w:r w:rsidRPr="001A4224">
        <w:rPr>
          <w:rFonts w:ascii="Arial" w:hAnsi="Arial" w:cs="Arial"/>
          <w:b w:val="0"/>
          <w:sz w:val="24"/>
          <w:szCs w:val="24"/>
        </w:rPr>
        <w:t>постановлению администрации</w:t>
      </w:r>
    </w:p>
    <w:p w:rsidR="003473DE" w:rsidRPr="001A4224" w:rsidRDefault="003473DE" w:rsidP="003473DE">
      <w:pPr>
        <w:jc w:val="both"/>
        <w:rPr>
          <w:rFonts w:ascii="Arial" w:hAnsi="Arial" w:cs="Arial"/>
          <w:sz w:val="24"/>
          <w:szCs w:val="24"/>
        </w:rPr>
      </w:pPr>
      <w:r w:rsidRPr="001A4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1A4224">
        <w:rPr>
          <w:rFonts w:ascii="Arial" w:hAnsi="Arial" w:cs="Arial"/>
          <w:sz w:val="24"/>
          <w:szCs w:val="24"/>
        </w:rPr>
        <w:t xml:space="preserve">города Заозерного Рыбинского </w:t>
      </w:r>
    </w:p>
    <w:p w:rsidR="003473DE" w:rsidRPr="001A4224" w:rsidRDefault="003473DE" w:rsidP="003473DE">
      <w:pPr>
        <w:jc w:val="both"/>
        <w:rPr>
          <w:rFonts w:ascii="Arial" w:hAnsi="Arial" w:cs="Arial"/>
          <w:sz w:val="24"/>
          <w:szCs w:val="24"/>
        </w:rPr>
      </w:pPr>
      <w:r w:rsidRPr="001A4224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A4224">
        <w:rPr>
          <w:rFonts w:ascii="Arial" w:hAnsi="Arial" w:cs="Arial"/>
          <w:sz w:val="24"/>
          <w:szCs w:val="24"/>
        </w:rPr>
        <w:t xml:space="preserve">района Красноярского края </w:t>
      </w:r>
    </w:p>
    <w:p w:rsidR="003473DE" w:rsidRDefault="003473DE" w:rsidP="003473DE">
      <w:pPr>
        <w:pStyle w:val="1"/>
        <w:tabs>
          <w:tab w:val="left" w:pos="5387"/>
          <w:tab w:val="left" w:pos="5670"/>
        </w:tabs>
        <w:ind w:left="432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1A422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1A4224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828DD">
        <w:rPr>
          <w:rFonts w:ascii="Arial" w:hAnsi="Arial" w:cs="Arial"/>
          <w:b w:val="0"/>
          <w:sz w:val="24"/>
          <w:szCs w:val="24"/>
        </w:rPr>
        <w:t>28</w:t>
      </w:r>
      <w:r>
        <w:rPr>
          <w:rFonts w:ascii="Arial" w:hAnsi="Arial" w:cs="Arial"/>
          <w:b w:val="0"/>
          <w:sz w:val="24"/>
          <w:szCs w:val="24"/>
        </w:rPr>
        <w:t>.</w:t>
      </w:r>
      <w:r w:rsidR="004828DD">
        <w:rPr>
          <w:rFonts w:ascii="Arial" w:hAnsi="Arial" w:cs="Arial"/>
          <w:b w:val="0"/>
          <w:sz w:val="24"/>
          <w:szCs w:val="24"/>
        </w:rPr>
        <w:t>09</w:t>
      </w:r>
      <w:r>
        <w:rPr>
          <w:rFonts w:ascii="Arial" w:hAnsi="Arial" w:cs="Arial"/>
          <w:b w:val="0"/>
          <w:sz w:val="24"/>
          <w:szCs w:val="24"/>
        </w:rPr>
        <w:t xml:space="preserve">.2023 </w:t>
      </w:r>
      <w:r w:rsidRPr="001A4224">
        <w:rPr>
          <w:rFonts w:ascii="Arial" w:hAnsi="Arial" w:cs="Arial"/>
          <w:b w:val="0"/>
          <w:sz w:val="24"/>
          <w:szCs w:val="24"/>
        </w:rPr>
        <w:t xml:space="preserve">№  </w:t>
      </w:r>
      <w:r w:rsidR="004828DD">
        <w:rPr>
          <w:rFonts w:ascii="Arial" w:hAnsi="Arial" w:cs="Arial"/>
          <w:b w:val="0"/>
          <w:sz w:val="24"/>
          <w:szCs w:val="24"/>
        </w:rPr>
        <w:t>215</w:t>
      </w:r>
      <w:r w:rsidRPr="001A4224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>П</w:t>
      </w:r>
    </w:p>
    <w:p w:rsidR="003473DE" w:rsidRPr="0083001C" w:rsidRDefault="003473DE" w:rsidP="003473DE"/>
    <w:p w:rsidR="003473DE" w:rsidRDefault="003473DE" w:rsidP="00FF7EEA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3473DE" w:rsidRDefault="003473DE" w:rsidP="00FF7EEA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3473DE" w:rsidRDefault="003473DE" w:rsidP="00FF7EEA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3473DE" w:rsidRDefault="003473DE" w:rsidP="003473DE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A250DB">
        <w:rPr>
          <w:rFonts w:ascii="Arial" w:hAnsi="Arial" w:cs="Arial"/>
          <w:sz w:val="24"/>
          <w:szCs w:val="24"/>
        </w:rPr>
        <w:t>Исходное значение размера вреда и постоянные коэффициенты</w:t>
      </w:r>
      <w:r>
        <w:rPr>
          <w:rFonts w:ascii="Arial" w:hAnsi="Arial" w:cs="Arial"/>
          <w:sz w:val="24"/>
          <w:szCs w:val="24"/>
        </w:rPr>
        <w:t>,</w:t>
      </w:r>
    </w:p>
    <w:p w:rsidR="003473DE" w:rsidRPr="00A250DB" w:rsidRDefault="003473DE" w:rsidP="003473DE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используемые при расчете вреда, причиняемого тяжеловесными транспортными средствами, по</w:t>
      </w:r>
      <w:r w:rsidRPr="00A250DB">
        <w:rPr>
          <w:rFonts w:ascii="Arial" w:hAnsi="Arial" w:cs="Arial"/>
          <w:sz w:val="24"/>
          <w:szCs w:val="24"/>
        </w:rPr>
        <w:t xml:space="preserve"> автомобильны</w:t>
      </w:r>
      <w:r>
        <w:rPr>
          <w:rFonts w:ascii="Arial" w:hAnsi="Arial" w:cs="Arial"/>
          <w:sz w:val="24"/>
          <w:szCs w:val="24"/>
        </w:rPr>
        <w:t>м</w:t>
      </w:r>
      <w:r w:rsidRPr="00A250DB">
        <w:rPr>
          <w:rFonts w:ascii="Arial" w:hAnsi="Arial" w:cs="Arial"/>
          <w:sz w:val="24"/>
          <w:szCs w:val="24"/>
        </w:rPr>
        <w:t xml:space="preserve"> дорог</w:t>
      </w:r>
      <w:r>
        <w:rPr>
          <w:rFonts w:ascii="Arial" w:hAnsi="Arial" w:cs="Arial"/>
          <w:sz w:val="24"/>
          <w:szCs w:val="24"/>
        </w:rPr>
        <w:t>ам</w:t>
      </w:r>
      <w:r w:rsidRPr="00A250DB">
        <w:rPr>
          <w:rFonts w:ascii="Arial" w:hAnsi="Arial" w:cs="Arial"/>
          <w:sz w:val="24"/>
          <w:szCs w:val="24"/>
        </w:rPr>
        <w:t xml:space="preserve"> общего пользования местного значения муниципального образования </w:t>
      </w:r>
      <w:r>
        <w:rPr>
          <w:rFonts w:ascii="Arial" w:hAnsi="Arial" w:cs="Arial"/>
          <w:sz w:val="24"/>
          <w:szCs w:val="24"/>
        </w:rPr>
        <w:t>город Заозерный, Рыбинского района Красноярского края</w:t>
      </w:r>
    </w:p>
    <w:p w:rsidR="003473DE" w:rsidRPr="00A250DB" w:rsidRDefault="003473DE" w:rsidP="003473DE">
      <w:pPr>
        <w:tabs>
          <w:tab w:val="left" w:pos="5245"/>
        </w:tabs>
        <w:spacing w:line="360" w:lineRule="exac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4448"/>
        <w:gridCol w:w="1963"/>
        <w:gridCol w:w="1404"/>
        <w:gridCol w:w="1230"/>
      </w:tblGrid>
      <w:tr w:rsidR="003473DE" w:rsidRPr="00A250DB" w:rsidTr="008447D0">
        <w:tc>
          <w:tcPr>
            <w:tcW w:w="674" w:type="dxa"/>
            <w:vMerge w:val="restart"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0D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50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250D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250D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0DB">
              <w:rPr>
                <w:rFonts w:ascii="Arial" w:hAnsi="Arial" w:cs="Arial"/>
                <w:sz w:val="24"/>
                <w:szCs w:val="24"/>
              </w:rPr>
              <w:t>Нормативная нагрузка на ось тран</w:t>
            </w:r>
            <w:r w:rsidRPr="00A250DB">
              <w:rPr>
                <w:rFonts w:ascii="Arial" w:hAnsi="Arial" w:cs="Arial"/>
                <w:sz w:val="24"/>
                <w:szCs w:val="24"/>
              </w:rPr>
              <w:t>с</w:t>
            </w:r>
            <w:r w:rsidRPr="00A250DB">
              <w:rPr>
                <w:rFonts w:ascii="Arial" w:hAnsi="Arial" w:cs="Arial"/>
                <w:sz w:val="24"/>
                <w:szCs w:val="24"/>
              </w:rPr>
              <w:t xml:space="preserve">портного средства </w:t>
            </w:r>
          </w:p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0DB">
              <w:rPr>
                <w:rFonts w:ascii="Arial" w:hAnsi="Arial" w:cs="Arial"/>
                <w:sz w:val="24"/>
                <w:szCs w:val="24"/>
              </w:rPr>
              <w:t xml:space="preserve">для автомобильной дороги, </w:t>
            </w:r>
            <w:proofErr w:type="gramStart"/>
            <w:r w:rsidRPr="00A250DB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5" w:type="dxa"/>
            <w:vMerge w:val="restart"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250D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250DB">
              <w:rPr>
                <w:rFonts w:ascii="Arial" w:hAnsi="Arial" w:cs="Arial"/>
                <w:sz w:val="24"/>
                <w:szCs w:val="24"/>
              </w:rPr>
              <w:t> исх.ось,</w:t>
            </w:r>
          </w:p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0DB">
              <w:rPr>
                <w:rFonts w:ascii="Arial" w:hAnsi="Arial" w:cs="Arial"/>
                <w:sz w:val="24"/>
                <w:szCs w:val="24"/>
              </w:rPr>
              <w:t>руб./100 км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0DB">
              <w:rPr>
                <w:rFonts w:ascii="Arial" w:hAnsi="Arial" w:cs="Arial"/>
                <w:sz w:val="24"/>
                <w:szCs w:val="24"/>
              </w:rPr>
              <w:t>Постоянные коэ</w:t>
            </w:r>
            <w:r w:rsidRPr="00A250DB">
              <w:rPr>
                <w:rFonts w:ascii="Arial" w:hAnsi="Arial" w:cs="Arial"/>
                <w:sz w:val="24"/>
                <w:szCs w:val="24"/>
              </w:rPr>
              <w:t>ф</w:t>
            </w:r>
            <w:r w:rsidRPr="00A250DB">
              <w:rPr>
                <w:rFonts w:ascii="Arial" w:hAnsi="Arial" w:cs="Arial"/>
                <w:sz w:val="24"/>
                <w:szCs w:val="24"/>
              </w:rPr>
              <w:t>фициенты</w:t>
            </w:r>
          </w:p>
        </w:tc>
      </w:tr>
      <w:tr w:rsidR="003473DE" w:rsidRPr="00A250DB" w:rsidTr="008447D0">
        <w:tc>
          <w:tcPr>
            <w:tcW w:w="674" w:type="dxa"/>
            <w:vMerge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0DB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3473DE" w:rsidRPr="00A250DB" w:rsidRDefault="003473DE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50DB">
              <w:rPr>
                <w:rFonts w:ascii="Arial" w:hAnsi="Arial" w:cs="Arial"/>
                <w:sz w:val="24"/>
                <w:szCs w:val="24"/>
              </w:rPr>
              <w:t>b</w:t>
            </w:r>
            <w:proofErr w:type="spellEnd"/>
          </w:p>
        </w:tc>
      </w:tr>
      <w:tr w:rsidR="003473DE" w:rsidRPr="0019776B" w:rsidTr="008447D0">
        <w:tc>
          <w:tcPr>
            <w:tcW w:w="674" w:type="dxa"/>
            <w:shd w:val="clear" w:color="auto" w:fill="auto"/>
          </w:tcPr>
          <w:p w:rsidR="003473DE" w:rsidRPr="0019776B" w:rsidRDefault="003473DE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8500</w:t>
            </w:r>
          </w:p>
        </w:tc>
        <w:tc>
          <w:tcPr>
            <w:tcW w:w="1417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7,3</w:t>
            </w:r>
          </w:p>
        </w:tc>
        <w:tc>
          <w:tcPr>
            <w:tcW w:w="1242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0,27</w:t>
            </w:r>
          </w:p>
        </w:tc>
      </w:tr>
      <w:tr w:rsidR="003473DE" w:rsidRPr="0019776B" w:rsidTr="008447D0">
        <w:tc>
          <w:tcPr>
            <w:tcW w:w="674" w:type="dxa"/>
            <w:shd w:val="clear" w:color="auto" w:fill="auto"/>
          </w:tcPr>
          <w:p w:rsidR="003473DE" w:rsidRPr="0019776B" w:rsidRDefault="003473DE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1840</w:t>
            </w:r>
          </w:p>
        </w:tc>
        <w:tc>
          <w:tcPr>
            <w:tcW w:w="1417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37,7</w:t>
            </w:r>
          </w:p>
        </w:tc>
        <w:tc>
          <w:tcPr>
            <w:tcW w:w="1242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2,4</w:t>
            </w:r>
          </w:p>
        </w:tc>
      </w:tr>
      <w:tr w:rsidR="003473DE" w:rsidRPr="0019776B" w:rsidTr="008447D0">
        <w:tc>
          <w:tcPr>
            <w:tcW w:w="674" w:type="dxa"/>
            <w:shd w:val="clear" w:color="auto" w:fill="auto"/>
          </w:tcPr>
          <w:p w:rsidR="003473DE" w:rsidRPr="0019776B" w:rsidRDefault="003473DE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11,5</w:t>
            </w:r>
          </w:p>
        </w:tc>
        <w:tc>
          <w:tcPr>
            <w:tcW w:w="1985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840</w:t>
            </w:r>
          </w:p>
        </w:tc>
        <w:tc>
          <w:tcPr>
            <w:tcW w:w="1417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39,5</w:t>
            </w:r>
          </w:p>
        </w:tc>
        <w:tc>
          <w:tcPr>
            <w:tcW w:w="1242" w:type="dxa"/>
            <w:shd w:val="clear" w:color="auto" w:fill="auto"/>
          </w:tcPr>
          <w:p w:rsidR="003473DE" w:rsidRPr="0019776B" w:rsidRDefault="003473DE" w:rsidP="008447D0">
            <w:pPr>
              <w:pStyle w:val="af7"/>
              <w:widowControl/>
              <w:spacing w:line="240" w:lineRule="exact"/>
              <w:jc w:val="center"/>
              <w:rPr>
                <w:spacing w:val="16"/>
              </w:rPr>
            </w:pPr>
            <w:r w:rsidRPr="0019776B">
              <w:rPr>
                <w:spacing w:val="16"/>
              </w:rPr>
              <w:t>2,7</w:t>
            </w:r>
          </w:p>
        </w:tc>
      </w:tr>
    </w:tbl>
    <w:p w:rsidR="003473DE" w:rsidRDefault="003473DE" w:rsidP="00FF7EEA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3473DE" w:rsidRDefault="003473DE" w:rsidP="00FF7EEA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3473DE" w:rsidRDefault="003473DE" w:rsidP="003473DE"/>
    <w:p w:rsidR="003473DE" w:rsidRDefault="003473DE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8447D0" w:rsidRDefault="008447D0" w:rsidP="003473DE"/>
    <w:p w:rsidR="003473DE" w:rsidRDefault="003473DE" w:rsidP="003473DE"/>
    <w:p w:rsidR="003473DE" w:rsidRDefault="003473DE" w:rsidP="003473DE"/>
    <w:p w:rsidR="003473DE" w:rsidRDefault="003473DE" w:rsidP="003473DE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Приложение №2                                                               </w:t>
      </w:r>
    </w:p>
    <w:p w:rsidR="003473DE" w:rsidRPr="001A4224" w:rsidRDefault="003473DE" w:rsidP="003473DE">
      <w:pPr>
        <w:pStyle w:val="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к </w:t>
      </w:r>
      <w:r w:rsidRPr="001A4224">
        <w:rPr>
          <w:rFonts w:ascii="Arial" w:hAnsi="Arial" w:cs="Arial"/>
          <w:b w:val="0"/>
          <w:sz w:val="24"/>
          <w:szCs w:val="24"/>
        </w:rPr>
        <w:t>постановлению администрации</w:t>
      </w:r>
    </w:p>
    <w:p w:rsidR="003473DE" w:rsidRPr="001A4224" w:rsidRDefault="003473DE" w:rsidP="003473DE">
      <w:pPr>
        <w:jc w:val="both"/>
        <w:rPr>
          <w:rFonts w:ascii="Arial" w:hAnsi="Arial" w:cs="Arial"/>
          <w:sz w:val="24"/>
          <w:szCs w:val="24"/>
        </w:rPr>
      </w:pPr>
      <w:r w:rsidRPr="001A4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1A4224">
        <w:rPr>
          <w:rFonts w:ascii="Arial" w:hAnsi="Arial" w:cs="Arial"/>
          <w:sz w:val="24"/>
          <w:szCs w:val="24"/>
        </w:rPr>
        <w:t xml:space="preserve">города Заозерного Рыбинского </w:t>
      </w:r>
    </w:p>
    <w:p w:rsidR="003473DE" w:rsidRPr="001A4224" w:rsidRDefault="003473DE" w:rsidP="003473DE">
      <w:pPr>
        <w:jc w:val="both"/>
        <w:rPr>
          <w:rFonts w:ascii="Arial" w:hAnsi="Arial" w:cs="Arial"/>
          <w:sz w:val="24"/>
          <w:szCs w:val="24"/>
        </w:rPr>
      </w:pPr>
      <w:r w:rsidRPr="001A4224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1A4224">
        <w:rPr>
          <w:rFonts w:ascii="Arial" w:hAnsi="Arial" w:cs="Arial"/>
          <w:sz w:val="24"/>
          <w:szCs w:val="24"/>
        </w:rPr>
        <w:t xml:space="preserve">района Красноярского края </w:t>
      </w:r>
    </w:p>
    <w:p w:rsidR="003473DE" w:rsidRDefault="003473DE" w:rsidP="003473DE">
      <w:pPr>
        <w:pStyle w:val="1"/>
        <w:tabs>
          <w:tab w:val="left" w:pos="5387"/>
          <w:tab w:val="left" w:pos="5670"/>
        </w:tabs>
        <w:ind w:left="4320"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Pr="001A422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1A4224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828DD">
        <w:rPr>
          <w:rFonts w:ascii="Arial" w:hAnsi="Arial" w:cs="Arial"/>
          <w:b w:val="0"/>
          <w:sz w:val="24"/>
          <w:szCs w:val="24"/>
        </w:rPr>
        <w:t>28</w:t>
      </w:r>
      <w:r>
        <w:rPr>
          <w:rFonts w:ascii="Arial" w:hAnsi="Arial" w:cs="Arial"/>
          <w:b w:val="0"/>
          <w:sz w:val="24"/>
          <w:szCs w:val="24"/>
        </w:rPr>
        <w:t>.</w:t>
      </w:r>
      <w:r w:rsidR="004828DD">
        <w:rPr>
          <w:rFonts w:ascii="Arial" w:hAnsi="Arial" w:cs="Arial"/>
          <w:b w:val="0"/>
          <w:sz w:val="24"/>
          <w:szCs w:val="24"/>
        </w:rPr>
        <w:t>09</w:t>
      </w:r>
      <w:r>
        <w:rPr>
          <w:rFonts w:ascii="Arial" w:hAnsi="Arial" w:cs="Arial"/>
          <w:b w:val="0"/>
          <w:sz w:val="24"/>
          <w:szCs w:val="24"/>
        </w:rPr>
        <w:t xml:space="preserve">.2023 </w:t>
      </w:r>
      <w:r w:rsidRPr="001A4224">
        <w:rPr>
          <w:rFonts w:ascii="Arial" w:hAnsi="Arial" w:cs="Arial"/>
          <w:b w:val="0"/>
          <w:sz w:val="24"/>
          <w:szCs w:val="24"/>
        </w:rPr>
        <w:t xml:space="preserve">№  </w:t>
      </w:r>
      <w:r w:rsidR="004828DD">
        <w:rPr>
          <w:rFonts w:ascii="Arial" w:hAnsi="Arial" w:cs="Arial"/>
          <w:b w:val="0"/>
          <w:sz w:val="24"/>
          <w:szCs w:val="24"/>
        </w:rPr>
        <w:t>215</w:t>
      </w:r>
      <w:r w:rsidRPr="001A4224">
        <w:rPr>
          <w:rFonts w:ascii="Arial" w:hAnsi="Arial" w:cs="Arial"/>
          <w:b w:val="0"/>
          <w:sz w:val="24"/>
          <w:szCs w:val="24"/>
        </w:rPr>
        <w:t>-</w:t>
      </w:r>
      <w:r>
        <w:rPr>
          <w:rFonts w:ascii="Arial" w:hAnsi="Arial" w:cs="Arial"/>
          <w:b w:val="0"/>
          <w:sz w:val="24"/>
          <w:szCs w:val="24"/>
        </w:rPr>
        <w:t>П</w:t>
      </w:r>
    </w:p>
    <w:p w:rsidR="003473DE" w:rsidRPr="0083001C" w:rsidRDefault="003473DE" w:rsidP="003473DE"/>
    <w:p w:rsidR="0083001C" w:rsidRDefault="0083001C" w:rsidP="0083001C"/>
    <w:p w:rsidR="008447D0" w:rsidRPr="0083001C" w:rsidRDefault="008447D0" w:rsidP="0083001C"/>
    <w:p w:rsidR="0083001C" w:rsidRDefault="009A3FA6" w:rsidP="0083001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РАЗМЕР ВРЕДА</w:t>
      </w:r>
    </w:p>
    <w:p w:rsidR="009A3FA6" w:rsidRDefault="009A3FA6" w:rsidP="0083001C">
      <w:pPr>
        <w:jc w:val="center"/>
        <w:rPr>
          <w:rFonts w:ascii="Arial" w:hAnsi="Arial" w:cs="Arial"/>
          <w:b/>
          <w:bCs/>
        </w:rPr>
      </w:pPr>
    </w:p>
    <w:p w:rsidR="0083001C" w:rsidRPr="009A3FA6" w:rsidRDefault="009A3FA6" w:rsidP="008300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3FA6">
        <w:rPr>
          <w:rFonts w:ascii="Arial" w:hAnsi="Arial" w:cs="Arial"/>
          <w:b/>
          <w:bCs/>
          <w:sz w:val="24"/>
          <w:szCs w:val="24"/>
        </w:rPr>
        <w:t>Причиняемого тяжеловесными транспортными средствами, при движении т</w:t>
      </w:r>
      <w:r w:rsidRPr="009A3FA6">
        <w:rPr>
          <w:rFonts w:ascii="Arial" w:hAnsi="Arial" w:cs="Arial"/>
          <w:b/>
          <w:bCs/>
          <w:sz w:val="24"/>
          <w:szCs w:val="24"/>
        </w:rPr>
        <w:t>а</w:t>
      </w:r>
      <w:r w:rsidRPr="009A3FA6">
        <w:rPr>
          <w:rFonts w:ascii="Arial" w:hAnsi="Arial" w:cs="Arial"/>
          <w:b/>
          <w:bCs/>
          <w:sz w:val="24"/>
          <w:szCs w:val="24"/>
        </w:rPr>
        <w:t>ких транспортных средств по автомобильным дорогам общего пользования местного значения</w:t>
      </w:r>
      <w:r w:rsidR="0083001C" w:rsidRPr="009A3FA6">
        <w:rPr>
          <w:rFonts w:ascii="Arial" w:hAnsi="Arial" w:cs="Arial"/>
          <w:b/>
          <w:bCs/>
          <w:sz w:val="24"/>
          <w:szCs w:val="24"/>
        </w:rPr>
        <w:t xml:space="preserve"> </w:t>
      </w:r>
      <w:r w:rsidR="00E77523" w:rsidRPr="009A3FA6">
        <w:rPr>
          <w:rFonts w:ascii="Arial" w:hAnsi="Arial" w:cs="Arial"/>
          <w:b/>
          <w:bCs/>
          <w:sz w:val="24"/>
          <w:szCs w:val="24"/>
        </w:rPr>
        <w:t>на территории</w:t>
      </w:r>
      <w:r w:rsidR="0083001C" w:rsidRPr="009A3FA6">
        <w:rPr>
          <w:rFonts w:ascii="Arial" w:hAnsi="Arial" w:cs="Arial"/>
          <w:b/>
          <w:bCs/>
          <w:sz w:val="24"/>
          <w:szCs w:val="24"/>
        </w:rPr>
        <w:t xml:space="preserve"> муниципально</w:t>
      </w:r>
      <w:r w:rsidR="00E77523" w:rsidRPr="009A3FA6">
        <w:rPr>
          <w:rFonts w:ascii="Arial" w:hAnsi="Arial" w:cs="Arial"/>
          <w:b/>
          <w:bCs/>
          <w:sz w:val="24"/>
          <w:szCs w:val="24"/>
        </w:rPr>
        <w:t>го</w:t>
      </w:r>
      <w:r w:rsidR="0083001C" w:rsidRPr="009A3FA6">
        <w:rPr>
          <w:rFonts w:ascii="Arial" w:hAnsi="Arial" w:cs="Arial"/>
          <w:b/>
          <w:bCs/>
          <w:sz w:val="24"/>
          <w:szCs w:val="24"/>
        </w:rPr>
        <w:t xml:space="preserve"> образовани</w:t>
      </w:r>
      <w:r w:rsidR="00E77523" w:rsidRPr="009A3FA6">
        <w:rPr>
          <w:rFonts w:ascii="Arial" w:hAnsi="Arial" w:cs="Arial"/>
          <w:b/>
          <w:bCs/>
          <w:sz w:val="24"/>
          <w:szCs w:val="24"/>
        </w:rPr>
        <w:t>я</w:t>
      </w:r>
      <w:r w:rsidR="0083001C" w:rsidRPr="009A3FA6">
        <w:rPr>
          <w:rFonts w:ascii="Arial" w:hAnsi="Arial" w:cs="Arial"/>
          <w:b/>
          <w:bCs/>
          <w:sz w:val="24"/>
          <w:szCs w:val="24"/>
        </w:rPr>
        <w:t xml:space="preserve"> город З</w:t>
      </w:r>
      <w:r w:rsidR="0083001C" w:rsidRPr="009A3FA6">
        <w:rPr>
          <w:rFonts w:ascii="Arial" w:hAnsi="Arial" w:cs="Arial"/>
          <w:b/>
          <w:bCs/>
          <w:sz w:val="24"/>
          <w:szCs w:val="24"/>
        </w:rPr>
        <w:t>а</w:t>
      </w:r>
      <w:r w:rsidR="0083001C" w:rsidRPr="009A3FA6">
        <w:rPr>
          <w:rFonts w:ascii="Arial" w:hAnsi="Arial" w:cs="Arial"/>
          <w:b/>
          <w:bCs/>
          <w:sz w:val="24"/>
          <w:szCs w:val="24"/>
        </w:rPr>
        <w:t>озерный Рыбинского района Красноярского края</w:t>
      </w:r>
    </w:p>
    <w:p w:rsidR="009A3FA6" w:rsidRDefault="008447D0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Таблица 1</w:t>
      </w:r>
    </w:p>
    <w:p w:rsidR="008447D0" w:rsidRDefault="008447D0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447D0" w:rsidRDefault="008447D0" w:rsidP="008447D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95E94">
        <w:rPr>
          <w:rFonts w:ascii="Arial" w:hAnsi="Arial" w:cs="Arial"/>
          <w:sz w:val="24"/>
          <w:szCs w:val="24"/>
        </w:rPr>
        <w:t xml:space="preserve">Размер вреда, причиняемого тяжеловесными транспортными средствами, </w:t>
      </w:r>
    </w:p>
    <w:p w:rsidR="008447D0" w:rsidRDefault="008447D0" w:rsidP="008447D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95E94">
        <w:rPr>
          <w:rFonts w:ascii="Arial" w:hAnsi="Arial" w:cs="Arial"/>
          <w:sz w:val="24"/>
          <w:szCs w:val="24"/>
        </w:rPr>
        <w:t xml:space="preserve">при движении таких транспортных средств по автомобильным дорогам общего пользования местного значения муниципального образования </w:t>
      </w:r>
    </w:p>
    <w:p w:rsidR="008447D0" w:rsidRPr="00D95E94" w:rsidRDefault="008447D0" w:rsidP="008447D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 Заозерный Рыбинского района Красноярского края </w:t>
      </w:r>
      <w:proofErr w:type="gramStart"/>
      <w:r>
        <w:rPr>
          <w:rFonts w:ascii="Arial" w:hAnsi="Arial" w:cs="Arial"/>
          <w:sz w:val="24"/>
          <w:szCs w:val="24"/>
        </w:rPr>
        <w:t>вследствие</w:t>
      </w:r>
      <w:proofErr w:type="gramEnd"/>
      <w:r w:rsidRPr="00D95E94">
        <w:rPr>
          <w:rFonts w:ascii="Arial" w:hAnsi="Arial" w:cs="Arial"/>
          <w:sz w:val="24"/>
          <w:szCs w:val="24"/>
        </w:rPr>
        <w:t xml:space="preserve"> </w:t>
      </w:r>
    </w:p>
    <w:p w:rsidR="008447D0" w:rsidRDefault="008447D0" w:rsidP="008447D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D95E94">
        <w:rPr>
          <w:rFonts w:ascii="Arial" w:hAnsi="Arial" w:cs="Arial"/>
          <w:sz w:val="24"/>
          <w:szCs w:val="24"/>
        </w:rPr>
        <w:t xml:space="preserve">превышения </w:t>
      </w:r>
      <w:r>
        <w:rPr>
          <w:rFonts w:ascii="Arial" w:hAnsi="Arial" w:cs="Arial"/>
          <w:sz w:val="24"/>
          <w:szCs w:val="24"/>
        </w:rPr>
        <w:t xml:space="preserve">значений </w:t>
      </w:r>
      <w:r w:rsidRPr="00D95E94">
        <w:rPr>
          <w:rFonts w:ascii="Arial" w:hAnsi="Arial" w:cs="Arial"/>
          <w:sz w:val="24"/>
          <w:szCs w:val="24"/>
        </w:rPr>
        <w:t xml:space="preserve">допустимой </w:t>
      </w:r>
      <w:r>
        <w:rPr>
          <w:rFonts w:ascii="Arial" w:hAnsi="Arial" w:cs="Arial"/>
          <w:sz w:val="24"/>
          <w:szCs w:val="24"/>
        </w:rPr>
        <w:t xml:space="preserve">массы </w:t>
      </w:r>
      <w:r w:rsidRPr="00D95E94">
        <w:rPr>
          <w:rFonts w:ascii="Arial" w:hAnsi="Arial" w:cs="Arial"/>
          <w:sz w:val="24"/>
          <w:szCs w:val="24"/>
        </w:rPr>
        <w:t>транспортного средства</w:t>
      </w:r>
      <w:r>
        <w:rPr>
          <w:rFonts w:ascii="Arial" w:hAnsi="Arial" w:cs="Arial"/>
          <w:sz w:val="24"/>
          <w:szCs w:val="24"/>
        </w:rPr>
        <w:t xml:space="preserve">, на каждые 100 километров </w:t>
      </w:r>
    </w:p>
    <w:p w:rsidR="008447D0" w:rsidRPr="00D95E94" w:rsidRDefault="008447D0" w:rsidP="008447D0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4394"/>
      </w:tblGrid>
      <w:tr w:rsidR="008447D0" w:rsidRPr="00D95E94" w:rsidTr="008447D0">
        <w:trPr>
          <w:trHeight w:val="20"/>
          <w:tblHeader/>
        </w:trPr>
        <w:tc>
          <w:tcPr>
            <w:tcW w:w="675" w:type="dxa"/>
            <w:shd w:val="clear" w:color="auto" w:fill="auto"/>
          </w:tcPr>
          <w:p w:rsidR="008447D0" w:rsidRPr="00D95E94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5E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5E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5E9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8447D0" w:rsidRPr="00D95E94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E94">
              <w:rPr>
                <w:rFonts w:ascii="Arial" w:hAnsi="Arial" w:cs="Arial"/>
                <w:sz w:val="24"/>
                <w:szCs w:val="24"/>
              </w:rPr>
              <w:t xml:space="preserve">Превышение фактической массы транспортного средства </w:t>
            </w:r>
          </w:p>
          <w:p w:rsidR="008447D0" w:rsidRPr="00D95E94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E94">
              <w:rPr>
                <w:rFonts w:ascii="Arial" w:hAnsi="Arial" w:cs="Arial"/>
                <w:sz w:val="24"/>
                <w:szCs w:val="24"/>
              </w:rPr>
              <w:t>над допустимой</w:t>
            </w:r>
            <w:proofErr w:type="gramStart"/>
            <w:r w:rsidRPr="00D95E94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8447D0" w:rsidRPr="00D95E94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E94">
              <w:rPr>
                <w:rFonts w:ascii="Arial" w:hAnsi="Arial" w:cs="Arial"/>
                <w:sz w:val="24"/>
                <w:szCs w:val="24"/>
              </w:rPr>
              <w:t>Размер вреда</w:t>
            </w:r>
          </w:p>
          <w:p w:rsidR="008447D0" w:rsidRPr="00D95E94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E94">
              <w:rPr>
                <w:rFonts w:ascii="Arial" w:hAnsi="Arial" w:cs="Arial"/>
                <w:sz w:val="24"/>
                <w:szCs w:val="24"/>
              </w:rPr>
              <w:t>(рублей на 100 км)</w:t>
            </w:r>
          </w:p>
        </w:tc>
      </w:tr>
      <w:tr w:rsidR="008447D0" w:rsidRPr="0019776B" w:rsidTr="008447D0">
        <w:trPr>
          <w:trHeight w:val="20"/>
          <w:tblHeader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6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6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6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свыше 2 до 3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3098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 (включительно) до 4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3148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4 (включительно) до 5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3198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5 (включительно) до 6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3248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6 (включительно) до 7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7 (включительно) до 8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8 (включительно) до 9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3399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9 (включительно) до 10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3449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10 (включительно) до 11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3499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11 (включительно) до 12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12 (включительно) до 13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13 (включительно) до 14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3650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14 (включительно) до 15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3700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15 (включительно) до 16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3750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16 (включительно) до 17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3801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17 (включительно) до 18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3851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18 (включительно) до 19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3901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19 (включительно) до 20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3951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20 (включительно) до 21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4002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21 (включительно) до 22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4052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22 (включительно) до 23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4102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23 (включительно) до 24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4152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24 (включительно) до 25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4202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25 (включительно) до 26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4253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26 (включительно) до 27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4303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27 (включительно) до 28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4353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28 (включительно) до 29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4403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29 (включительно) до 30 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4453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30 (включительно) до 31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4504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31 (включительно) до 32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4554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32 (включительно) до 33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4604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33 (включительно) до 34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4654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34 (включительно) до 35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4705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35 (включительно) до 36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4755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36 (включительно) до 37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4805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37 (включительно) до 38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4855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38 (включительно) до 39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4905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39 (включительно) до 40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4956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40 (включительно) до 41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5006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41 (включительно) до 42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5056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42 (включительно) до 43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5106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43 (включительно) до 44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5156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44 (включительно) до 45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5207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45 (включительно) до 46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5257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46 (включительно) до 47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5307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47 (включительно) до 48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5357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48 (включительно) до 49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5407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49 (включительно) до 50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5458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50 (включительно) до 51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5508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51 (включительно) до 52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5558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52 (включительно) до 53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5608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53 (включительно) до 54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5659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54 (включительно) до 55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55 (включительно) до 56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5759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56 (включительно) до 57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57 (включительно) до 58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5859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58 (включительно) до 59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5910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59 (включительно) до 60 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5960</w:t>
            </w:r>
          </w:p>
        </w:tc>
      </w:tr>
      <w:tr w:rsidR="008447D0" w:rsidRPr="0019776B" w:rsidTr="008447D0">
        <w:trPr>
          <w:trHeight w:val="20"/>
        </w:trPr>
        <w:tc>
          <w:tcPr>
            <w:tcW w:w="675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4678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4394" w:type="dxa"/>
            <w:shd w:val="clear" w:color="auto" w:fill="auto"/>
          </w:tcPr>
          <w:p w:rsidR="008447D0" w:rsidRPr="0019776B" w:rsidRDefault="008447D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Рассчитывается по формулам, пр</w:t>
            </w:r>
            <w:r w:rsidRPr="0019776B">
              <w:rPr>
                <w:rFonts w:ascii="Arial" w:hAnsi="Arial" w:cs="Arial"/>
                <w:sz w:val="24"/>
                <w:szCs w:val="24"/>
              </w:rPr>
              <w:t>и</w:t>
            </w:r>
            <w:r w:rsidRPr="0019776B">
              <w:rPr>
                <w:rFonts w:ascii="Arial" w:hAnsi="Arial" w:cs="Arial"/>
                <w:sz w:val="24"/>
                <w:szCs w:val="24"/>
              </w:rPr>
              <w:t>веденным в Методике расчета ра</w:t>
            </w:r>
            <w:r w:rsidRPr="0019776B">
              <w:rPr>
                <w:rFonts w:ascii="Arial" w:hAnsi="Arial" w:cs="Arial"/>
                <w:sz w:val="24"/>
                <w:szCs w:val="24"/>
              </w:rPr>
              <w:t>з</w:t>
            </w:r>
            <w:r w:rsidRPr="0019776B">
              <w:rPr>
                <w:rFonts w:ascii="Arial" w:hAnsi="Arial" w:cs="Arial"/>
                <w:sz w:val="24"/>
                <w:szCs w:val="24"/>
              </w:rPr>
              <w:t>мера вреда</w:t>
            </w:r>
          </w:p>
        </w:tc>
      </w:tr>
    </w:tbl>
    <w:p w:rsidR="008447D0" w:rsidRPr="0019776B" w:rsidRDefault="008447D0" w:rsidP="008447D0">
      <w:pPr>
        <w:tabs>
          <w:tab w:val="left" w:pos="5245"/>
        </w:tabs>
        <w:spacing w:line="360" w:lineRule="exact"/>
        <w:rPr>
          <w:rFonts w:ascii="Arial" w:hAnsi="Arial" w:cs="Arial"/>
          <w:b/>
          <w:sz w:val="24"/>
          <w:szCs w:val="24"/>
        </w:rPr>
      </w:pPr>
    </w:p>
    <w:p w:rsidR="008447D0" w:rsidRPr="0019776B" w:rsidRDefault="008447D0" w:rsidP="008447D0">
      <w:pPr>
        <w:tabs>
          <w:tab w:val="left" w:pos="0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 xml:space="preserve">Примечания: при превышении допустимой массы транспортного средства от 2 до 15% (включительно) к размеру вреда при превышении значений допустимой массы применяются следующие коэффициенты: </w:t>
      </w:r>
    </w:p>
    <w:p w:rsidR="008447D0" w:rsidRPr="0019776B" w:rsidRDefault="008447D0" w:rsidP="008447D0">
      <w:pPr>
        <w:tabs>
          <w:tab w:val="left" w:pos="0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19776B">
        <w:rPr>
          <w:rFonts w:ascii="Arial" w:hAnsi="Arial" w:cs="Arial"/>
          <w:sz w:val="24"/>
          <w:szCs w:val="24"/>
        </w:rPr>
        <w:t xml:space="preserve"> 01.01.2023 по 31.12.2023 (включительно) – 0,8. </w:t>
      </w:r>
    </w:p>
    <w:p w:rsidR="008447D0" w:rsidRDefault="008447D0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447D0" w:rsidRDefault="008447D0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447D0" w:rsidRDefault="008447D0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6B2562" w:rsidRDefault="006B2562" w:rsidP="006B2562">
      <w:pPr>
        <w:pStyle w:val="1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Таблица 2</w:t>
      </w:r>
    </w:p>
    <w:p w:rsidR="006B2562" w:rsidRDefault="006B2562" w:rsidP="008447D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9A3FA6" w:rsidRPr="009A3FA6" w:rsidRDefault="009A3FA6" w:rsidP="009A3FA6">
      <w:pPr>
        <w:jc w:val="center"/>
        <w:rPr>
          <w:rFonts w:ascii="Arial" w:hAnsi="Arial" w:cs="Arial"/>
          <w:sz w:val="24"/>
          <w:szCs w:val="24"/>
        </w:rPr>
      </w:pPr>
      <w:r w:rsidRPr="009A3FA6">
        <w:rPr>
          <w:rFonts w:ascii="Arial" w:hAnsi="Arial" w:cs="Arial"/>
          <w:sz w:val="24"/>
          <w:szCs w:val="24"/>
        </w:rPr>
        <w:t xml:space="preserve">Размер вреда, причиняемого тяжеловесными транспортными средствами, </w:t>
      </w:r>
    </w:p>
    <w:p w:rsidR="009A3FA6" w:rsidRDefault="009A3FA6" w:rsidP="009A3FA6">
      <w:pPr>
        <w:jc w:val="center"/>
        <w:rPr>
          <w:rFonts w:ascii="Arial" w:hAnsi="Arial" w:cs="Arial"/>
          <w:sz w:val="24"/>
          <w:szCs w:val="24"/>
        </w:rPr>
      </w:pPr>
      <w:r w:rsidRPr="009A3FA6">
        <w:rPr>
          <w:rFonts w:ascii="Arial" w:hAnsi="Arial" w:cs="Arial"/>
          <w:sz w:val="24"/>
          <w:szCs w:val="24"/>
        </w:rPr>
        <w:t xml:space="preserve">при движении таких транспортных средств по автомобильным дорогам общего пользования местного значения муниципального образования </w:t>
      </w:r>
      <w:r w:rsidRPr="009A3FA6">
        <w:rPr>
          <w:rFonts w:ascii="Arial" w:hAnsi="Arial" w:cs="Arial"/>
          <w:bCs/>
          <w:sz w:val="24"/>
          <w:szCs w:val="24"/>
        </w:rPr>
        <w:t>город Заозерный Рыбинского района Красноярского края</w:t>
      </w:r>
      <w:r>
        <w:rPr>
          <w:rFonts w:ascii="Arial" w:hAnsi="Arial" w:cs="Arial"/>
          <w:bCs/>
          <w:sz w:val="24"/>
          <w:szCs w:val="24"/>
        </w:rPr>
        <w:t>,</w:t>
      </w:r>
      <w:r w:rsidRPr="009A3FA6">
        <w:rPr>
          <w:rFonts w:ascii="Arial" w:hAnsi="Arial" w:cs="Arial"/>
          <w:sz w:val="24"/>
          <w:szCs w:val="24"/>
        </w:rPr>
        <w:t xml:space="preserve"> рассчитанным под осевую нагрузку 10 т, 11,5 т, от превышения допустимых нагрузок на каждую ось транспортного средства</w:t>
      </w:r>
    </w:p>
    <w:p w:rsidR="009A3FA6" w:rsidRDefault="009A3FA6" w:rsidP="009A3FA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835"/>
        <w:gridCol w:w="2409"/>
      </w:tblGrid>
      <w:tr w:rsidR="001313E0" w:rsidRPr="007705FB" w:rsidTr="00D81DAB">
        <w:trPr>
          <w:trHeight w:val="20"/>
          <w:tblHeader/>
        </w:trPr>
        <w:tc>
          <w:tcPr>
            <w:tcW w:w="675" w:type="dxa"/>
            <w:vMerge w:val="restart"/>
            <w:shd w:val="clear" w:color="auto" w:fill="auto"/>
          </w:tcPr>
          <w:p w:rsidR="001313E0" w:rsidRPr="007705F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5F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5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705F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705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1313E0" w:rsidRPr="007705F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5FB">
              <w:rPr>
                <w:rFonts w:ascii="Arial" w:hAnsi="Arial" w:cs="Arial"/>
                <w:sz w:val="24"/>
                <w:szCs w:val="24"/>
              </w:rPr>
              <w:t>Превышение фактических н</w:t>
            </w:r>
            <w:r w:rsidRPr="007705FB">
              <w:rPr>
                <w:rFonts w:ascii="Arial" w:hAnsi="Arial" w:cs="Arial"/>
                <w:sz w:val="24"/>
                <w:szCs w:val="24"/>
              </w:rPr>
              <w:t>а</w:t>
            </w:r>
            <w:r w:rsidRPr="007705FB">
              <w:rPr>
                <w:rFonts w:ascii="Arial" w:hAnsi="Arial" w:cs="Arial"/>
                <w:sz w:val="24"/>
                <w:szCs w:val="24"/>
              </w:rPr>
              <w:t xml:space="preserve">грузок на ось транспортного средства </w:t>
            </w:r>
          </w:p>
          <w:p w:rsidR="001313E0" w:rsidRPr="007705F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5FB">
              <w:rPr>
                <w:rFonts w:ascii="Arial" w:hAnsi="Arial" w:cs="Arial"/>
                <w:sz w:val="24"/>
                <w:szCs w:val="24"/>
              </w:rPr>
              <w:t>над допустимыми</w:t>
            </w:r>
            <w:proofErr w:type="gramStart"/>
            <w:r w:rsidRPr="007705FB">
              <w:rPr>
                <w:rFonts w:ascii="Arial" w:hAnsi="Arial" w:cs="Arial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244" w:type="dxa"/>
            <w:gridSpan w:val="2"/>
            <w:shd w:val="clear" w:color="auto" w:fill="auto"/>
          </w:tcPr>
          <w:p w:rsidR="001313E0" w:rsidRPr="007705F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5FB">
              <w:rPr>
                <w:rFonts w:ascii="Arial" w:hAnsi="Arial" w:cs="Arial"/>
                <w:sz w:val="24"/>
                <w:szCs w:val="24"/>
              </w:rPr>
              <w:t>Размер вреда на автомобильные дороги, рассчитанные под нормативную (расче</w:t>
            </w:r>
            <w:r w:rsidRPr="007705FB">
              <w:rPr>
                <w:rFonts w:ascii="Arial" w:hAnsi="Arial" w:cs="Arial"/>
                <w:sz w:val="24"/>
                <w:szCs w:val="24"/>
              </w:rPr>
              <w:t>т</w:t>
            </w:r>
            <w:r w:rsidRPr="007705FB">
              <w:rPr>
                <w:rFonts w:ascii="Arial" w:hAnsi="Arial" w:cs="Arial"/>
                <w:sz w:val="24"/>
                <w:szCs w:val="24"/>
              </w:rPr>
              <w:t xml:space="preserve">ную) осевую нагрузку </w:t>
            </w:r>
          </w:p>
          <w:p w:rsidR="001313E0" w:rsidRPr="007705F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5FB">
              <w:rPr>
                <w:rFonts w:ascii="Arial" w:hAnsi="Arial" w:cs="Arial"/>
                <w:sz w:val="24"/>
                <w:szCs w:val="24"/>
              </w:rPr>
              <w:t>(рублей на 100 км)</w:t>
            </w:r>
          </w:p>
        </w:tc>
      </w:tr>
      <w:tr w:rsidR="001313E0" w:rsidRPr="007705FB" w:rsidTr="00D81DAB">
        <w:trPr>
          <w:trHeight w:val="282"/>
          <w:tblHeader/>
        </w:trPr>
        <w:tc>
          <w:tcPr>
            <w:tcW w:w="675" w:type="dxa"/>
            <w:vMerge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313E0" w:rsidRPr="007705F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5FB">
              <w:rPr>
                <w:rFonts w:ascii="Arial" w:hAnsi="Arial" w:cs="Arial"/>
                <w:sz w:val="24"/>
                <w:szCs w:val="24"/>
              </w:rPr>
              <w:t>10 тонн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5F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5FB">
              <w:rPr>
                <w:rFonts w:ascii="Arial" w:hAnsi="Arial" w:cs="Arial"/>
                <w:sz w:val="24"/>
                <w:szCs w:val="24"/>
              </w:rPr>
              <w:t>ось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313E0" w:rsidRPr="007705F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05FB">
              <w:rPr>
                <w:rFonts w:ascii="Arial" w:hAnsi="Arial" w:cs="Arial"/>
                <w:sz w:val="24"/>
                <w:szCs w:val="24"/>
              </w:rPr>
              <w:t>11,5 тонны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5FB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05FB">
              <w:rPr>
                <w:rFonts w:ascii="Arial" w:hAnsi="Arial" w:cs="Arial"/>
                <w:sz w:val="24"/>
                <w:szCs w:val="24"/>
              </w:rPr>
              <w:t>ось</w:t>
            </w:r>
          </w:p>
        </w:tc>
      </w:tr>
      <w:tr w:rsidR="001313E0" w:rsidRPr="0019776B" w:rsidTr="00D81DAB">
        <w:trPr>
          <w:trHeight w:val="20"/>
          <w:tblHeader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6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6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6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776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свыше 2 до 3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1357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 (включительно) до 4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1376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4 (включительно) до 5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5 (включительно) до 6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1437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6 (включительно) до 7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1478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7 (включительно) до 8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1525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8 (включительно) до 9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1579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9 (включительно) до 10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1640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10 (включительно) до 11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1707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11 (включительно) до 12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1781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12 (включительно) до 13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1861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13 (включительно) до 14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1947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14 (включительно) до 15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15 (включительно) до 16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2140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16 (включительно) до 17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2245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17 (включительно) до 18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2357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18 (включительно) до 19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2475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19 (включительно) до 20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2599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20 (включительно) до 21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2729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21 (включительно) до 22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2866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22 (включительно) до 23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3008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23 (включительно) до 24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3157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1194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24 (включительно) до 25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3312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1243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25 (включительно) до 26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3472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1295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26 (включительно) до 27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3639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1348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27 (включительно) до 28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3812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28 (включительно) до 29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3991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1461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29 (включительно) до 30 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4175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1520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30 (включительно) до 31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4366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1581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31 (включительно) до 32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4563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1644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32 (включительно) до 33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4765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1709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33 (включительно) до 34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4974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1775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34 (включительно) до 35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5188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1844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35 (включительно) до 36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5408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1914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36 (включительно) до 37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5635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37 (включительно) до 38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5867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2061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37.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38 (включительно) до 39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6104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2137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39 (включительно) до 40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6348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2215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40 (включительно) до 41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6597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2295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41 (включительно) до 42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6853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2377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42 (включительно) до 43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7114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2461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43 (включительно) до 44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7381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2546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44 (включительно) до 45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7653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2633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45 (включительно) до 46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7932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46 (включительно) до 47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8216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2813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47 (включительно) до 48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8506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2906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47.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48 (включительно) до 49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8801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3001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49 (включительно) до 50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9102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3097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50 (включительно) до 51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9409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3196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51 (включительно) до 52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9722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3296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51.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52 (включительно) до 53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10041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3398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53 (включительно) до 54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10365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3502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53.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54 (включительно) до 55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10694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3607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55 (включительно) до 56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3715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56 (включительно) до 57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11371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3824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56.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57 (включительно) до 58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11718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3935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58 (включительно) до 59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12070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4048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 xml:space="preserve">от 59 (включительно) до 60 </w:t>
            </w:r>
          </w:p>
        </w:tc>
        <w:tc>
          <w:tcPr>
            <w:tcW w:w="2835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12428</w:t>
            </w:r>
          </w:p>
        </w:tc>
        <w:tc>
          <w:tcPr>
            <w:tcW w:w="2409" w:type="dxa"/>
            <w:shd w:val="clear" w:color="auto" w:fill="auto"/>
          </w:tcPr>
          <w:p w:rsidR="001313E0" w:rsidRPr="00D81DA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1DAB">
              <w:rPr>
                <w:rFonts w:ascii="Arial" w:hAnsi="Arial" w:cs="Arial"/>
                <w:sz w:val="24"/>
                <w:szCs w:val="24"/>
              </w:rPr>
              <w:t>4162</w:t>
            </w:r>
          </w:p>
        </w:tc>
      </w:tr>
      <w:tr w:rsidR="001313E0" w:rsidRPr="0019776B" w:rsidTr="00D81DAB">
        <w:trPr>
          <w:trHeight w:val="20"/>
        </w:trPr>
        <w:tc>
          <w:tcPr>
            <w:tcW w:w="675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3828" w:type="dxa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Рассчитывается по формулам, приведе</w:t>
            </w:r>
            <w:r w:rsidRPr="0019776B">
              <w:rPr>
                <w:rFonts w:ascii="Arial" w:hAnsi="Arial" w:cs="Arial"/>
                <w:sz w:val="24"/>
                <w:szCs w:val="24"/>
              </w:rPr>
              <w:t>н</w:t>
            </w:r>
            <w:r w:rsidRPr="0019776B">
              <w:rPr>
                <w:rFonts w:ascii="Arial" w:hAnsi="Arial" w:cs="Arial"/>
                <w:sz w:val="24"/>
                <w:szCs w:val="24"/>
              </w:rPr>
              <w:t>ным в Методике расчета размера вреда, причиняемого тяжеловесными транспор</w:t>
            </w:r>
            <w:r w:rsidRPr="0019776B">
              <w:rPr>
                <w:rFonts w:ascii="Arial" w:hAnsi="Arial" w:cs="Arial"/>
                <w:sz w:val="24"/>
                <w:szCs w:val="24"/>
              </w:rPr>
              <w:t>т</w:t>
            </w:r>
            <w:r w:rsidRPr="0019776B">
              <w:rPr>
                <w:rFonts w:ascii="Arial" w:hAnsi="Arial" w:cs="Arial"/>
                <w:sz w:val="24"/>
                <w:szCs w:val="24"/>
              </w:rPr>
              <w:t>ными средствами, предусмотренной прил</w:t>
            </w:r>
            <w:r w:rsidRPr="0019776B">
              <w:rPr>
                <w:rFonts w:ascii="Arial" w:hAnsi="Arial" w:cs="Arial"/>
                <w:sz w:val="24"/>
                <w:szCs w:val="24"/>
              </w:rPr>
              <w:t>о</w:t>
            </w:r>
            <w:r w:rsidRPr="0019776B">
              <w:rPr>
                <w:rFonts w:ascii="Arial" w:hAnsi="Arial" w:cs="Arial"/>
                <w:sz w:val="24"/>
                <w:szCs w:val="24"/>
              </w:rPr>
              <w:t xml:space="preserve">жением </w:t>
            </w:r>
          </w:p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к Правилам возмещения вреда, причиня</w:t>
            </w:r>
            <w:r w:rsidRPr="0019776B">
              <w:rPr>
                <w:rFonts w:ascii="Arial" w:hAnsi="Arial" w:cs="Arial"/>
                <w:sz w:val="24"/>
                <w:szCs w:val="24"/>
              </w:rPr>
              <w:t>е</w:t>
            </w:r>
            <w:r w:rsidRPr="0019776B">
              <w:rPr>
                <w:rFonts w:ascii="Arial" w:hAnsi="Arial" w:cs="Arial"/>
                <w:sz w:val="24"/>
                <w:szCs w:val="24"/>
              </w:rPr>
              <w:t>мого тяжеловесными транспортными сре</w:t>
            </w:r>
            <w:r w:rsidRPr="0019776B">
              <w:rPr>
                <w:rFonts w:ascii="Arial" w:hAnsi="Arial" w:cs="Arial"/>
                <w:sz w:val="24"/>
                <w:szCs w:val="24"/>
              </w:rPr>
              <w:t>д</w:t>
            </w:r>
            <w:r w:rsidRPr="0019776B">
              <w:rPr>
                <w:rFonts w:ascii="Arial" w:hAnsi="Arial" w:cs="Arial"/>
                <w:sz w:val="24"/>
                <w:szCs w:val="24"/>
              </w:rPr>
              <w:t xml:space="preserve">ствами,   утвержденным постановлением Правительства Российской Федерации </w:t>
            </w:r>
          </w:p>
          <w:p w:rsidR="001313E0" w:rsidRPr="0019776B" w:rsidRDefault="001313E0" w:rsidP="008447D0">
            <w:pPr>
              <w:tabs>
                <w:tab w:val="left" w:pos="5245"/>
              </w:tabs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776B">
              <w:rPr>
                <w:rFonts w:ascii="Arial" w:hAnsi="Arial" w:cs="Arial"/>
                <w:sz w:val="24"/>
                <w:szCs w:val="24"/>
              </w:rPr>
              <w:t>от 31.01.2020 № 67 (далее – Методика ра</w:t>
            </w:r>
            <w:r w:rsidRPr="0019776B">
              <w:rPr>
                <w:rFonts w:ascii="Arial" w:hAnsi="Arial" w:cs="Arial"/>
                <w:sz w:val="24"/>
                <w:szCs w:val="24"/>
              </w:rPr>
              <w:t>с</w:t>
            </w:r>
            <w:r w:rsidRPr="0019776B">
              <w:rPr>
                <w:rFonts w:ascii="Arial" w:hAnsi="Arial" w:cs="Arial"/>
                <w:sz w:val="24"/>
                <w:szCs w:val="24"/>
              </w:rPr>
              <w:t>чета размера вреда)</w:t>
            </w:r>
          </w:p>
        </w:tc>
      </w:tr>
    </w:tbl>
    <w:p w:rsidR="00D81DAB" w:rsidRPr="0019776B" w:rsidRDefault="00D81DAB" w:rsidP="00D81DAB">
      <w:pPr>
        <w:tabs>
          <w:tab w:val="left" w:pos="0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>Примечания: 1.Размер вреда вследствие превышения допустимых осевых нагрузок на каждую ось транспортного средства по автомобильным дорогам общего польз</w:t>
      </w:r>
      <w:r w:rsidRPr="0019776B">
        <w:rPr>
          <w:rFonts w:ascii="Arial" w:hAnsi="Arial" w:cs="Arial"/>
          <w:sz w:val="24"/>
          <w:szCs w:val="24"/>
        </w:rPr>
        <w:t>о</w:t>
      </w:r>
      <w:r w:rsidRPr="0019776B">
        <w:rPr>
          <w:rFonts w:ascii="Arial" w:hAnsi="Arial" w:cs="Arial"/>
          <w:sz w:val="24"/>
          <w:szCs w:val="24"/>
        </w:rPr>
        <w:t>вания местного значения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город Заозерный Рыбинск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района Красноярского края</w:t>
      </w:r>
      <w:r w:rsidRPr="0019776B">
        <w:rPr>
          <w:rFonts w:ascii="Arial" w:hAnsi="Arial" w:cs="Arial"/>
          <w:sz w:val="24"/>
          <w:szCs w:val="24"/>
        </w:rPr>
        <w:t>, рассчитанным под нормативную (расчетную) осевую нагрузку 6 тонн/ось, рассчитывается по формулам, приведенным в Методике ра</w:t>
      </w:r>
      <w:r w:rsidRPr="0019776B">
        <w:rPr>
          <w:rFonts w:ascii="Arial" w:hAnsi="Arial" w:cs="Arial"/>
          <w:sz w:val="24"/>
          <w:szCs w:val="24"/>
        </w:rPr>
        <w:t>с</w:t>
      </w:r>
      <w:r w:rsidRPr="0019776B">
        <w:rPr>
          <w:rFonts w:ascii="Arial" w:hAnsi="Arial" w:cs="Arial"/>
          <w:sz w:val="24"/>
          <w:szCs w:val="24"/>
        </w:rPr>
        <w:t xml:space="preserve">чета размера вреда. </w:t>
      </w:r>
    </w:p>
    <w:p w:rsidR="009A3FA6" w:rsidRDefault="00D81DAB" w:rsidP="00D81DAB">
      <w:pPr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>2.В период временных ограничений движения транспортных средств по автом</w:t>
      </w:r>
      <w:r w:rsidRPr="0019776B">
        <w:rPr>
          <w:rFonts w:ascii="Arial" w:hAnsi="Arial" w:cs="Arial"/>
          <w:sz w:val="24"/>
          <w:szCs w:val="24"/>
        </w:rPr>
        <w:t>о</w:t>
      </w:r>
      <w:r w:rsidRPr="0019776B">
        <w:rPr>
          <w:rFonts w:ascii="Arial" w:hAnsi="Arial" w:cs="Arial"/>
          <w:sz w:val="24"/>
          <w:szCs w:val="24"/>
        </w:rPr>
        <w:t>бильным дорогам общего пользования местного значения муниципального образ</w:t>
      </w:r>
      <w:r w:rsidRPr="0019776B">
        <w:rPr>
          <w:rFonts w:ascii="Arial" w:hAnsi="Arial" w:cs="Arial"/>
          <w:sz w:val="24"/>
          <w:szCs w:val="24"/>
        </w:rPr>
        <w:t>о</w:t>
      </w:r>
      <w:r w:rsidRPr="0019776B">
        <w:rPr>
          <w:rFonts w:ascii="Arial" w:hAnsi="Arial" w:cs="Arial"/>
          <w:sz w:val="24"/>
          <w:szCs w:val="24"/>
        </w:rPr>
        <w:t xml:space="preserve">вания </w:t>
      </w:r>
      <w:r>
        <w:rPr>
          <w:rFonts w:ascii="Arial" w:hAnsi="Arial" w:cs="Arial"/>
          <w:sz w:val="24"/>
          <w:szCs w:val="24"/>
        </w:rPr>
        <w:t>город Заозерный Рыбинского района Красноярского края</w:t>
      </w:r>
      <w:r w:rsidRPr="0019776B">
        <w:rPr>
          <w:rFonts w:ascii="Arial" w:hAnsi="Arial" w:cs="Arial"/>
          <w:sz w:val="24"/>
          <w:szCs w:val="24"/>
        </w:rPr>
        <w:t>, в связи с неблаг</w:t>
      </w:r>
      <w:r w:rsidRPr="0019776B">
        <w:rPr>
          <w:rFonts w:ascii="Arial" w:hAnsi="Arial" w:cs="Arial"/>
          <w:sz w:val="24"/>
          <w:szCs w:val="24"/>
        </w:rPr>
        <w:t>о</w:t>
      </w:r>
      <w:r w:rsidRPr="0019776B">
        <w:rPr>
          <w:rFonts w:ascii="Arial" w:hAnsi="Arial" w:cs="Arial"/>
          <w:sz w:val="24"/>
          <w:szCs w:val="24"/>
        </w:rPr>
        <w:t>приятными климатическими условиями значения размера вреда</w:t>
      </w:r>
      <w:r>
        <w:rPr>
          <w:rFonts w:ascii="Arial" w:hAnsi="Arial" w:cs="Arial"/>
          <w:sz w:val="24"/>
          <w:szCs w:val="24"/>
        </w:rPr>
        <w:t>,</w:t>
      </w:r>
      <w:r w:rsidRPr="0019776B">
        <w:rPr>
          <w:rFonts w:ascii="Arial" w:hAnsi="Arial" w:cs="Arial"/>
          <w:sz w:val="24"/>
          <w:szCs w:val="24"/>
        </w:rPr>
        <w:t xml:space="preserve"> установленные в настоящей </w:t>
      </w:r>
      <w:r w:rsidRPr="00856DA7">
        <w:rPr>
          <w:rFonts w:ascii="Arial" w:hAnsi="Arial" w:cs="Arial"/>
          <w:sz w:val="24"/>
          <w:szCs w:val="24"/>
        </w:rPr>
        <w:t>таблице, увеличиваются в 2,06 раза.</w:t>
      </w:r>
    </w:p>
    <w:p w:rsidR="00D81DAB" w:rsidRDefault="00D81DAB" w:rsidP="00D81DAB">
      <w:pPr>
        <w:jc w:val="both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Default="00D81DAB" w:rsidP="00D81DA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Таблица 3</w:t>
      </w:r>
    </w:p>
    <w:p w:rsidR="00D81DAB" w:rsidRPr="009A3FA6" w:rsidRDefault="00D81DAB" w:rsidP="00D81DAB">
      <w:pPr>
        <w:jc w:val="right"/>
        <w:rPr>
          <w:rFonts w:ascii="Arial" w:hAnsi="Arial" w:cs="Arial"/>
          <w:sz w:val="24"/>
          <w:szCs w:val="24"/>
        </w:rPr>
      </w:pPr>
    </w:p>
    <w:p w:rsidR="00D81DAB" w:rsidRPr="003934B0" w:rsidRDefault="00D81DAB" w:rsidP="00D81DA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934B0">
        <w:rPr>
          <w:rFonts w:ascii="Arial" w:hAnsi="Arial" w:cs="Arial"/>
          <w:color w:val="000000"/>
          <w:sz w:val="24"/>
          <w:szCs w:val="24"/>
        </w:rPr>
        <w:t>Значения коэффициента, учитывающего условия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34B0">
        <w:rPr>
          <w:rFonts w:ascii="Arial" w:hAnsi="Arial" w:cs="Arial"/>
          <w:color w:val="000000"/>
          <w:sz w:val="24"/>
          <w:szCs w:val="24"/>
        </w:rPr>
        <w:t xml:space="preserve">дорожно-климатических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r w:rsidRPr="003934B0">
        <w:rPr>
          <w:rFonts w:ascii="Arial" w:hAnsi="Arial" w:cs="Arial"/>
          <w:color w:val="000000"/>
          <w:sz w:val="24"/>
          <w:szCs w:val="24"/>
        </w:rPr>
        <w:t>зон, коэффициента, учитывающего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34B0">
        <w:rPr>
          <w:rFonts w:ascii="Arial" w:hAnsi="Arial" w:cs="Arial"/>
          <w:color w:val="000000"/>
          <w:sz w:val="24"/>
          <w:szCs w:val="24"/>
        </w:rPr>
        <w:t xml:space="preserve">относительную стоимость выполнения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</w:t>
      </w:r>
      <w:r w:rsidRPr="003934B0">
        <w:rPr>
          <w:rFonts w:ascii="Arial" w:hAnsi="Arial" w:cs="Arial"/>
          <w:color w:val="000000"/>
          <w:sz w:val="24"/>
          <w:szCs w:val="24"/>
        </w:rPr>
        <w:t>работ по капитальному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34B0">
        <w:rPr>
          <w:rFonts w:ascii="Arial" w:hAnsi="Arial" w:cs="Arial"/>
          <w:color w:val="000000"/>
          <w:sz w:val="24"/>
          <w:szCs w:val="24"/>
        </w:rPr>
        <w:t>ремонту и ремонту в зависимости от расположения</w:t>
      </w:r>
    </w:p>
    <w:p w:rsidR="00D81DAB" w:rsidRDefault="00D81DAB" w:rsidP="00D81DA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934B0">
        <w:rPr>
          <w:rFonts w:ascii="Arial" w:hAnsi="Arial" w:cs="Arial"/>
          <w:color w:val="000000"/>
          <w:sz w:val="24"/>
          <w:szCs w:val="24"/>
        </w:rPr>
        <w:t>автомобильной дороги и значения коэффициента влияния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34B0">
        <w:rPr>
          <w:rFonts w:ascii="Arial" w:hAnsi="Arial" w:cs="Arial"/>
          <w:color w:val="000000"/>
          <w:sz w:val="24"/>
          <w:szCs w:val="24"/>
        </w:rPr>
        <w:t xml:space="preserve">массы </w:t>
      </w:r>
    </w:p>
    <w:p w:rsidR="00D81DAB" w:rsidRPr="003934B0" w:rsidRDefault="00D81DAB" w:rsidP="00D81DA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934B0">
        <w:rPr>
          <w:rFonts w:ascii="Arial" w:hAnsi="Arial" w:cs="Arial"/>
          <w:color w:val="000000"/>
          <w:sz w:val="24"/>
          <w:szCs w:val="24"/>
        </w:rPr>
        <w:t>транспортного средства в зависимости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934B0">
        <w:rPr>
          <w:rFonts w:ascii="Arial" w:hAnsi="Arial" w:cs="Arial"/>
          <w:color w:val="000000"/>
          <w:sz w:val="24"/>
          <w:szCs w:val="24"/>
        </w:rPr>
        <w:t>от расположения автомобильной дороги</w:t>
      </w:r>
    </w:p>
    <w:p w:rsidR="00D81DAB" w:rsidRPr="003934B0" w:rsidRDefault="00D81DAB" w:rsidP="00D81DAB">
      <w:pPr>
        <w:spacing w:line="302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6"/>
        <w:gridCol w:w="2071"/>
        <w:gridCol w:w="2145"/>
        <w:gridCol w:w="1872"/>
      </w:tblGrid>
      <w:tr w:rsidR="00D81DAB" w:rsidRPr="003934B0" w:rsidTr="00BB514C"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AB" w:rsidRPr="003934B0" w:rsidRDefault="00D81DAB" w:rsidP="00BB514C">
            <w:pPr>
              <w:spacing w:line="30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B0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AB" w:rsidRPr="003934B0" w:rsidRDefault="00D81DAB" w:rsidP="00BB514C">
            <w:pPr>
              <w:spacing w:line="30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B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934B0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ДКЗ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AB" w:rsidRPr="003934B0" w:rsidRDefault="00D81DAB" w:rsidP="00BB514C">
            <w:pPr>
              <w:spacing w:line="30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4B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934B0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кап</w:t>
            </w:r>
            <w:proofErr w:type="gramStart"/>
            <w:r w:rsidRPr="003934B0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.р</w:t>
            </w:r>
            <w:proofErr w:type="gramEnd"/>
            <w:r w:rsidRPr="003934B0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ем</w:t>
            </w:r>
            <w:proofErr w:type="spellEnd"/>
            <w:r w:rsidRPr="003934B0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AB" w:rsidRPr="003934B0" w:rsidRDefault="00D81DAB" w:rsidP="00BB514C">
            <w:pPr>
              <w:spacing w:line="30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4B0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3934B0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пм</w:t>
            </w:r>
            <w:proofErr w:type="spellEnd"/>
          </w:p>
        </w:tc>
      </w:tr>
      <w:tr w:rsidR="00D81DAB" w:rsidRPr="003934B0" w:rsidTr="00BB514C"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AB" w:rsidRPr="003934B0" w:rsidRDefault="00855C08" w:rsidP="00855C08">
            <w:pPr>
              <w:spacing w:line="30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 Заозерный Рыбинского района 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AB" w:rsidRPr="003934B0" w:rsidRDefault="00D81DAB" w:rsidP="00BB514C">
            <w:pPr>
              <w:spacing w:line="30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3934B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AB" w:rsidRPr="003934B0" w:rsidRDefault="00D81DAB" w:rsidP="00BB514C">
            <w:pPr>
              <w:spacing w:line="30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3934B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AB" w:rsidRPr="003934B0" w:rsidRDefault="00D81DAB" w:rsidP="00BB514C">
            <w:pPr>
              <w:spacing w:line="30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4B0">
              <w:rPr>
                <w:rFonts w:ascii="Arial" w:hAnsi="Arial" w:cs="Arial"/>
                <w:color w:val="000000"/>
                <w:sz w:val="24"/>
                <w:szCs w:val="24"/>
              </w:rPr>
              <w:t>0,4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</w:tr>
    </w:tbl>
    <w:p w:rsidR="00D81DAB" w:rsidRPr="0019776B" w:rsidRDefault="00D81DAB" w:rsidP="00D81DAB">
      <w:pPr>
        <w:tabs>
          <w:tab w:val="left" w:pos="5245"/>
        </w:tabs>
        <w:spacing w:line="360" w:lineRule="exact"/>
        <w:rPr>
          <w:rFonts w:ascii="Arial" w:hAnsi="Arial" w:cs="Arial"/>
          <w:sz w:val="24"/>
          <w:szCs w:val="24"/>
        </w:rPr>
      </w:pP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 xml:space="preserve">Примечания: 1.Данные значения применяются в формулах  для расчета размера вреда, причиняемого тяжеловесными транспортными средствами, при движении по автомобильным дорогам общего пользования местного значения муниципального образования </w:t>
      </w:r>
      <w:r w:rsidR="007E6499">
        <w:rPr>
          <w:rFonts w:ascii="Arial" w:hAnsi="Arial" w:cs="Arial"/>
          <w:sz w:val="24"/>
          <w:szCs w:val="24"/>
        </w:rPr>
        <w:t>город Заозерный Рыбинского района Красноярского края</w:t>
      </w:r>
      <w:r w:rsidRPr="0019776B">
        <w:rPr>
          <w:rFonts w:ascii="Arial" w:hAnsi="Arial" w:cs="Arial"/>
          <w:sz w:val="24"/>
          <w:szCs w:val="24"/>
        </w:rPr>
        <w:t xml:space="preserve"> вследствие превышения допустимых осевых нагрузок на каждую ось транспортного средства и (или) допустимой массы транспортного средства свыше 60 %.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 xml:space="preserve">2.Формулы для расчета приведены в Методике расчета размера вреда. 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>3.При промерзании грунта земляного полотна под дорожной одеждой на величину 0,4 метра и более допускается увеличивать допустимые нагрузки на ось тран</w:t>
      </w:r>
      <w:r w:rsidRPr="0019776B">
        <w:rPr>
          <w:rFonts w:ascii="Arial" w:hAnsi="Arial" w:cs="Arial"/>
          <w:sz w:val="24"/>
          <w:szCs w:val="24"/>
        </w:rPr>
        <w:t>с</w:t>
      </w:r>
      <w:r w:rsidRPr="0019776B">
        <w:rPr>
          <w:rFonts w:ascii="Arial" w:hAnsi="Arial" w:cs="Arial"/>
          <w:sz w:val="24"/>
          <w:szCs w:val="24"/>
        </w:rPr>
        <w:t>портного средства путем установки владельцем автомобильной дороги соответс</w:t>
      </w:r>
      <w:r w:rsidRPr="0019776B">
        <w:rPr>
          <w:rFonts w:ascii="Arial" w:hAnsi="Arial" w:cs="Arial"/>
          <w:sz w:val="24"/>
          <w:szCs w:val="24"/>
        </w:rPr>
        <w:t>т</w:t>
      </w:r>
      <w:r w:rsidRPr="0019776B">
        <w:rPr>
          <w:rFonts w:ascii="Arial" w:hAnsi="Arial" w:cs="Arial"/>
          <w:sz w:val="24"/>
          <w:szCs w:val="24"/>
        </w:rPr>
        <w:t>вующих дорожных знаков и размещения соответствующей информации на офиц</w:t>
      </w:r>
      <w:r w:rsidRPr="0019776B">
        <w:rPr>
          <w:rFonts w:ascii="Arial" w:hAnsi="Arial" w:cs="Arial"/>
          <w:sz w:val="24"/>
          <w:szCs w:val="24"/>
        </w:rPr>
        <w:t>и</w:t>
      </w:r>
      <w:r w:rsidRPr="0019776B">
        <w:rPr>
          <w:rFonts w:ascii="Arial" w:hAnsi="Arial" w:cs="Arial"/>
          <w:sz w:val="24"/>
          <w:szCs w:val="24"/>
        </w:rPr>
        <w:t xml:space="preserve">альном сайте Администрации </w:t>
      </w:r>
      <w:r w:rsidR="007E6499">
        <w:rPr>
          <w:rFonts w:ascii="Arial" w:hAnsi="Arial" w:cs="Arial"/>
          <w:sz w:val="24"/>
          <w:szCs w:val="24"/>
        </w:rPr>
        <w:t xml:space="preserve">города </w:t>
      </w:r>
      <w:r w:rsidRPr="0019776B">
        <w:rPr>
          <w:rFonts w:ascii="Arial" w:hAnsi="Arial" w:cs="Arial"/>
          <w:sz w:val="24"/>
          <w:szCs w:val="24"/>
        </w:rPr>
        <w:t xml:space="preserve">в информационно-телекоммуникационной </w:t>
      </w:r>
      <w:r w:rsidRPr="00BC216C">
        <w:rPr>
          <w:rFonts w:ascii="Arial" w:hAnsi="Arial" w:cs="Arial"/>
          <w:sz w:val="24"/>
          <w:szCs w:val="24"/>
        </w:rPr>
        <w:t>с</w:t>
      </w:r>
      <w:r w:rsidRPr="00BC216C">
        <w:rPr>
          <w:rFonts w:ascii="Arial" w:hAnsi="Arial" w:cs="Arial"/>
          <w:sz w:val="24"/>
          <w:szCs w:val="24"/>
        </w:rPr>
        <w:t>е</w:t>
      </w:r>
      <w:r w:rsidRPr="00BC216C">
        <w:rPr>
          <w:rFonts w:ascii="Arial" w:hAnsi="Arial" w:cs="Arial"/>
          <w:sz w:val="24"/>
          <w:szCs w:val="24"/>
        </w:rPr>
        <w:t>ти Интернет (</w:t>
      </w:r>
      <w:hyperlink r:id="rId10" w:history="1">
        <w:r w:rsidR="007E6499" w:rsidRPr="00A2025E">
          <w:rPr>
            <w:rStyle w:val="afd"/>
            <w:rFonts w:ascii="Arial" w:hAnsi="Arial" w:cs="Arial"/>
            <w:sz w:val="24"/>
            <w:szCs w:val="24"/>
          </w:rPr>
          <w:t>https://</w:t>
        </w:r>
        <w:proofErr w:type="spellStart"/>
        <w:r w:rsidR="007E6499" w:rsidRPr="00A2025E">
          <w:rPr>
            <w:rStyle w:val="afd"/>
            <w:rFonts w:ascii="Arial" w:hAnsi="Arial" w:cs="Arial"/>
            <w:sz w:val="24"/>
            <w:szCs w:val="24"/>
            <w:lang w:val="en-US"/>
          </w:rPr>
          <w:t>admzaoz</w:t>
        </w:r>
        <w:proofErr w:type="spellEnd"/>
        <w:r w:rsidR="007E6499" w:rsidRPr="00A2025E">
          <w:rPr>
            <w:rStyle w:val="afd"/>
            <w:rFonts w:ascii="Arial" w:hAnsi="Arial" w:cs="Arial"/>
            <w:sz w:val="24"/>
            <w:szCs w:val="24"/>
          </w:rPr>
          <w:t>.</w:t>
        </w:r>
        <w:proofErr w:type="spellStart"/>
        <w:r w:rsidR="007E6499" w:rsidRPr="00A2025E">
          <w:rPr>
            <w:rStyle w:val="afd"/>
            <w:rFonts w:ascii="Arial" w:hAnsi="Arial" w:cs="Arial"/>
            <w:sz w:val="24"/>
            <w:szCs w:val="24"/>
          </w:rPr>
          <w:t>ru</w:t>
        </w:r>
        <w:proofErr w:type="spellEnd"/>
        <w:r w:rsidR="007E6499" w:rsidRPr="00A2025E">
          <w:rPr>
            <w:rStyle w:val="afd"/>
            <w:rFonts w:ascii="Arial" w:hAnsi="Arial" w:cs="Arial"/>
            <w:sz w:val="24"/>
            <w:szCs w:val="24"/>
          </w:rPr>
          <w:t>/</w:t>
        </w:r>
      </w:hyperlink>
      <w:r w:rsidRPr="00BC216C">
        <w:rPr>
          <w:rFonts w:ascii="Arial" w:hAnsi="Arial" w:cs="Arial"/>
          <w:sz w:val="24"/>
          <w:szCs w:val="24"/>
        </w:rPr>
        <w:t>)</w:t>
      </w:r>
      <w:r w:rsidRPr="0019776B">
        <w:rPr>
          <w:rFonts w:ascii="Arial" w:hAnsi="Arial" w:cs="Arial"/>
          <w:sz w:val="24"/>
          <w:szCs w:val="24"/>
        </w:rPr>
        <w:t xml:space="preserve">: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>3.1.при нормативном состоянии автомобильных 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19776B">
        <w:rPr>
          <w:rFonts w:ascii="Arial" w:hAnsi="Arial" w:cs="Arial"/>
          <w:sz w:val="24"/>
          <w:szCs w:val="24"/>
        </w:rPr>
        <w:t xml:space="preserve"> (при этом допустимая масса транспортного средства определяется в соответствии с приложением № 1 к пост</w:t>
      </w:r>
      <w:r w:rsidRPr="0019776B">
        <w:rPr>
          <w:rFonts w:ascii="Arial" w:hAnsi="Arial" w:cs="Arial"/>
          <w:sz w:val="24"/>
          <w:szCs w:val="24"/>
        </w:rPr>
        <w:t>а</w:t>
      </w:r>
      <w:r w:rsidRPr="0019776B">
        <w:rPr>
          <w:rFonts w:ascii="Arial" w:hAnsi="Arial" w:cs="Arial"/>
          <w:sz w:val="24"/>
          <w:szCs w:val="24"/>
        </w:rPr>
        <w:t xml:space="preserve">новлению Правительства Российской Федерации от 31.01.2020 № 67):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 xml:space="preserve">для автомобильной дороги I-II категории – в 1,04 раза;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 xml:space="preserve">для автомобильной дороги III-IV категории – в 1,2 раза;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>для автомобильной дороги V категории – в 1,4 раза;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 xml:space="preserve">3.2.при отсутствии мостов и путепроводов (при этом допустимая масса </w:t>
      </w:r>
      <w:r>
        <w:rPr>
          <w:rFonts w:ascii="Arial" w:hAnsi="Arial" w:cs="Arial"/>
          <w:sz w:val="24"/>
          <w:szCs w:val="24"/>
        </w:rPr>
        <w:t>т</w:t>
      </w:r>
      <w:r w:rsidRPr="0019776B">
        <w:rPr>
          <w:rFonts w:ascii="Arial" w:hAnsi="Arial" w:cs="Arial"/>
          <w:sz w:val="24"/>
          <w:szCs w:val="24"/>
        </w:rPr>
        <w:t>ранспор</w:t>
      </w:r>
      <w:r w:rsidRPr="0019776B">
        <w:rPr>
          <w:rFonts w:ascii="Arial" w:hAnsi="Arial" w:cs="Arial"/>
          <w:sz w:val="24"/>
          <w:szCs w:val="24"/>
        </w:rPr>
        <w:t>т</w:t>
      </w:r>
      <w:r w:rsidRPr="0019776B">
        <w:rPr>
          <w:rFonts w:ascii="Arial" w:hAnsi="Arial" w:cs="Arial"/>
          <w:sz w:val="24"/>
          <w:szCs w:val="24"/>
        </w:rPr>
        <w:t xml:space="preserve">ных средств не нормируется):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 xml:space="preserve">для автомобильной дороги I-II категории – в 1,8 раза;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 xml:space="preserve">для автомобильной дороги III-IV категории – в 2 раза; </w:t>
      </w:r>
    </w:p>
    <w:p w:rsidR="00D81DAB" w:rsidRPr="0019776B" w:rsidRDefault="00D81DAB" w:rsidP="00D81DAB">
      <w:pPr>
        <w:tabs>
          <w:tab w:val="left" w:pos="5245"/>
        </w:tabs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19776B">
        <w:rPr>
          <w:rFonts w:ascii="Arial" w:hAnsi="Arial" w:cs="Arial"/>
          <w:sz w:val="24"/>
          <w:szCs w:val="24"/>
        </w:rPr>
        <w:t>для автомобильной дороги V категории – в 2,9 раза.</w:t>
      </w:r>
    </w:p>
    <w:p w:rsidR="00C94346" w:rsidRDefault="00C94346" w:rsidP="00C94346">
      <w:pPr>
        <w:jc w:val="center"/>
        <w:rPr>
          <w:rFonts w:ascii="Arial" w:hAnsi="Arial" w:cs="Arial"/>
          <w:sz w:val="24"/>
          <w:szCs w:val="24"/>
        </w:rPr>
      </w:pPr>
    </w:p>
    <w:p w:rsidR="00767117" w:rsidRDefault="00767117" w:rsidP="00C94346">
      <w:pPr>
        <w:jc w:val="center"/>
        <w:rPr>
          <w:rFonts w:ascii="Arial" w:hAnsi="Arial" w:cs="Arial"/>
          <w:sz w:val="24"/>
          <w:szCs w:val="24"/>
        </w:rPr>
      </w:pPr>
    </w:p>
    <w:p w:rsidR="00767117" w:rsidRDefault="00767117" w:rsidP="00C94346">
      <w:pPr>
        <w:jc w:val="center"/>
        <w:rPr>
          <w:rFonts w:ascii="Arial" w:hAnsi="Arial" w:cs="Arial"/>
          <w:sz w:val="24"/>
          <w:szCs w:val="24"/>
        </w:rPr>
      </w:pPr>
    </w:p>
    <w:p w:rsidR="00767117" w:rsidRDefault="00767117" w:rsidP="00C94346">
      <w:pPr>
        <w:jc w:val="center"/>
        <w:rPr>
          <w:rFonts w:ascii="Arial" w:hAnsi="Arial" w:cs="Arial"/>
          <w:sz w:val="24"/>
          <w:szCs w:val="24"/>
        </w:rPr>
      </w:pPr>
    </w:p>
    <w:p w:rsidR="00767117" w:rsidRDefault="00767117" w:rsidP="00C94346">
      <w:pPr>
        <w:jc w:val="center"/>
        <w:rPr>
          <w:rFonts w:ascii="Arial" w:hAnsi="Arial" w:cs="Arial"/>
          <w:sz w:val="24"/>
          <w:szCs w:val="24"/>
        </w:rPr>
      </w:pPr>
    </w:p>
    <w:p w:rsidR="00767117" w:rsidRDefault="00767117" w:rsidP="00C94346">
      <w:pPr>
        <w:jc w:val="center"/>
        <w:rPr>
          <w:rFonts w:ascii="Arial" w:hAnsi="Arial" w:cs="Arial"/>
          <w:sz w:val="24"/>
          <w:szCs w:val="24"/>
        </w:rPr>
      </w:pPr>
    </w:p>
    <w:p w:rsidR="00767117" w:rsidRDefault="00767117" w:rsidP="00C94346">
      <w:pPr>
        <w:jc w:val="center"/>
        <w:rPr>
          <w:rFonts w:ascii="Arial" w:hAnsi="Arial" w:cs="Arial"/>
          <w:sz w:val="24"/>
          <w:szCs w:val="24"/>
        </w:rPr>
      </w:pPr>
    </w:p>
    <w:p w:rsidR="00767117" w:rsidRDefault="00767117" w:rsidP="00C94346">
      <w:pPr>
        <w:jc w:val="center"/>
        <w:rPr>
          <w:rFonts w:ascii="Arial" w:hAnsi="Arial" w:cs="Arial"/>
          <w:sz w:val="24"/>
          <w:szCs w:val="24"/>
        </w:rPr>
      </w:pPr>
    </w:p>
    <w:sectPr w:rsidR="00767117" w:rsidSect="009A3FA6">
      <w:pgSz w:w="11907" w:h="16840" w:code="9"/>
      <w:pgMar w:top="1134" w:right="708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82F" w:rsidRDefault="0018582F" w:rsidP="00C248E0">
      <w:r>
        <w:separator/>
      </w:r>
    </w:p>
  </w:endnote>
  <w:endnote w:type="continuationSeparator" w:id="0">
    <w:p w:rsidR="0018582F" w:rsidRDefault="0018582F" w:rsidP="00C2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82F" w:rsidRDefault="0018582F" w:rsidP="00C248E0">
      <w:r>
        <w:separator/>
      </w:r>
    </w:p>
  </w:footnote>
  <w:footnote w:type="continuationSeparator" w:id="0">
    <w:p w:rsidR="0018582F" w:rsidRDefault="0018582F" w:rsidP="00C24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3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4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6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8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0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2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4">
    <w:nsid w:val="203A1A65"/>
    <w:multiLevelType w:val="hybridMultilevel"/>
    <w:tmpl w:val="17BAA0C2"/>
    <w:lvl w:ilvl="0" w:tplc="C46286BE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E03E9A"/>
    <w:multiLevelType w:val="hybridMultilevel"/>
    <w:tmpl w:val="5FE2C2A2"/>
    <w:lvl w:ilvl="0" w:tplc="81948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1">
    <w:nsid w:val="3AB14B43"/>
    <w:multiLevelType w:val="singleLevel"/>
    <w:tmpl w:val="0324E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B4C13C7"/>
    <w:multiLevelType w:val="hybridMultilevel"/>
    <w:tmpl w:val="CF441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4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4CF81D3A"/>
    <w:multiLevelType w:val="hybridMultilevel"/>
    <w:tmpl w:val="55C6F232"/>
    <w:lvl w:ilvl="0" w:tplc="73A85E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1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3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4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F0B3B47"/>
    <w:multiLevelType w:val="hybridMultilevel"/>
    <w:tmpl w:val="DE7CF20E"/>
    <w:lvl w:ilvl="0" w:tplc="5F1C1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4170AA"/>
    <w:multiLevelType w:val="hybridMultilevel"/>
    <w:tmpl w:val="C84A43F6"/>
    <w:lvl w:ilvl="0" w:tplc="DEF60F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0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</w:num>
  <w:num w:numId="2">
    <w:abstractNumId w:val="22"/>
  </w:num>
  <w:num w:numId="3">
    <w:abstractNumId w:val="26"/>
  </w:num>
  <w:num w:numId="4">
    <w:abstractNumId w:val="25"/>
  </w:num>
  <w:num w:numId="5">
    <w:abstractNumId w:val="29"/>
  </w:num>
  <w:num w:numId="6">
    <w:abstractNumId w:val="7"/>
  </w:num>
  <w:num w:numId="7">
    <w:abstractNumId w:val="3"/>
  </w:num>
  <w:num w:numId="8">
    <w:abstractNumId w:val="4"/>
  </w:num>
  <w:num w:numId="9">
    <w:abstractNumId w:val="16"/>
  </w:num>
  <w:num w:numId="10">
    <w:abstractNumId w:val="12"/>
  </w:num>
  <w:num w:numId="11">
    <w:abstractNumId w:val="24"/>
  </w:num>
  <w:num w:numId="12">
    <w:abstractNumId w:val="37"/>
  </w:num>
  <w:num w:numId="13">
    <w:abstractNumId w:val="40"/>
  </w:num>
  <w:num w:numId="14">
    <w:abstractNumId w:val="13"/>
  </w:num>
  <w:num w:numId="15">
    <w:abstractNumId w:val="10"/>
  </w:num>
  <w:num w:numId="16">
    <w:abstractNumId w:val="30"/>
  </w:num>
  <w:num w:numId="17">
    <w:abstractNumId w:val="31"/>
  </w:num>
  <w:num w:numId="18">
    <w:abstractNumId w:val="39"/>
  </w:num>
  <w:num w:numId="19">
    <w:abstractNumId w:val="23"/>
  </w:num>
  <w:num w:numId="20">
    <w:abstractNumId w:val="15"/>
  </w:num>
  <w:num w:numId="21">
    <w:abstractNumId w:val="11"/>
  </w:num>
  <w:num w:numId="22">
    <w:abstractNumId w:val="19"/>
  </w:num>
  <w:num w:numId="23">
    <w:abstractNumId w:val="32"/>
  </w:num>
  <w:num w:numId="24">
    <w:abstractNumId w:val="34"/>
  </w:num>
  <w:num w:numId="25">
    <w:abstractNumId w:val="28"/>
  </w:num>
  <w:num w:numId="26">
    <w:abstractNumId w:val="17"/>
  </w:num>
  <w:num w:numId="27">
    <w:abstractNumId w:val="20"/>
  </w:num>
  <w:num w:numId="28">
    <w:abstractNumId w:val="33"/>
  </w:num>
  <w:num w:numId="29">
    <w:abstractNumId w:val="35"/>
  </w:num>
  <w:num w:numId="30">
    <w:abstractNumId w:val="5"/>
  </w:num>
  <w:num w:numId="31">
    <w:abstractNumId w:val="0"/>
  </w:num>
  <w:num w:numId="32">
    <w:abstractNumId w:val="1"/>
  </w:num>
  <w:num w:numId="33">
    <w:abstractNumId w:val="8"/>
  </w:num>
  <w:num w:numId="34">
    <w:abstractNumId w:val="2"/>
  </w:num>
  <w:num w:numId="35">
    <w:abstractNumId w:val="9"/>
  </w:num>
  <w:num w:numId="36">
    <w:abstractNumId w:val="6"/>
  </w:num>
  <w:num w:numId="37">
    <w:abstractNumId w:val="36"/>
  </w:num>
  <w:num w:numId="38">
    <w:abstractNumId w:val="27"/>
  </w:num>
  <w:num w:numId="39">
    <w:abstractNumId w:val="38"/>
  </w:num>
  <w:num w:numId="40">
    <w:abstractNumId w:val="14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895"/>
    <w:rsid w:val="00003797"/>
    <w:rsid w:val="00005F8F"/>
    <w:rsid w:val="0001495E"/>
    <w:rsid w:val="000164B0"/>
    <w:rsid w:val="000168D7"/>
    <w:rsid w:val="0002413B"/>
    <w:rsid w:val="0002546A"/>
    <w:rsid w:val="00043222"/>
    <w:rsid w:val="00052176"/>
    <w:rsid w:val="000621CA"/>
    <w:rsid w:val="00066FC4"/>
    <w:rsid w:val="00076026"/>
    <w:rsid w:val="00076BF1"/>
    <w:rsid w:val="00083DE7"/>
    <w:rsid w:val="00090B29"/>
    <w:rsid w:val="00093A6B"/>
    <w:rsid w:val="0009730E"/>
    <w:rsid w:val="000B410C"/>
    <w:rsid w:val="000B55B0"/>
    <w:rsid w:val="000C48BF"/>
    <w:rsid w:val="000D4F6C"/>
    <w:rsid w:val="0011191E"/>
    <w:rsid w:val="0012302B"/>
    <w:rsid w:val="0013067A"/>
    <w:rsid w:val="0013092D"/>
    <w:rsid w:val="001313E0"/>
    <w:rsid w:val="0013670C"/>
    <w:rsid w:val="00142253"/>
    <w:rsid w:val="001452D4"/>
    <w:rsid w:val="00146CB8"/>
    <w:rsid w:val="001501AB"/>
    <w:rsid w:val="00156620"/>
    <w:rsid w:val="001672E4"/>
    <w:rsid w:val="00171A41"/>
    <w:rsid w:val="00171DAB"/>
    <w:rsid w:val="0018582F"/>
    <w:rsid w:val="001915C8"/>
    <w:rsid w:val="001A4224"/>
    <w:rsid w:val="001B4B7B"/>
    <w:rsid w:val="001D57C8"/>
    <w:rsid w:val="001E754F"/>
    <w:rsid w:val="001E7EDC"/>
    <w:rsid w:val="001F0953"/>
    <w:rsid w:val="0022734F"/>
    <w:rsid w:val="00232480"/>
    <w:rsid w:val="00236200"/>
    <w:rsid w:val="00241018"/>
    <w:rsid w:val="0024610D"/>
    <w:rsid w:val="00252BC2"/>
    <w:rsid w:val="00260C09"/>
    <w:rsid w:val="0026320E"/>
    <w:rsid w:val="002641F1"/>
    <w:rsid w:val="002724DA"/>
    <w:rsid w:val="00276FC7"/>
    <w:rsid w:val="00277A6B"/>
    <w:rsid w:val="00284DC8"/>
    <w:rsid w:val="00285D97"/>
    <w:rsid w:val="002A07DC"/>
    <w:rsid w:val="002A252E"/>
    <w:rsid w:val="002A471E"/>
    <w:rsid w:val="002D0EC6"/>
    <w:rsid w:val="002F0BD2"/>
    <w:rsid w:val="002F1A7F"/>
    <w:rsid w:val="002F3C4C"/>
    <w:rsid w:val="002F5CD3"/>
    <w:rsid w:val="002F7547"/>
    <w:rsid w:val="002F75F5"/>
    <w:rsid w:val="002F769B"/>
    <w:rsid w:val="0033658D"/>
    <w:rsid w:val="00344BFC"/>
    <w:rsid w:val="003473DE"/>
    <w:rsid w:val="00350A5B"/>
    <w:rsid w:val="003730C3"/>
    <w:rsid w:val="00374122"/>
    <w:rsid w:val="00381C8E"/>
    <w:rsid w:val="00382C4E"/>
    <w:rsid w:val="00396631"/>
    <w:rsid w:val="003A0FF7"/>
    <w:rsid w:val="003A2C99"/>
    <w:rsid w:val="003A7493"/>
    <w:rsid w:val="003B649D"/>
    <w:rsid w:val="003C3902"/>
    <w:rsid w:val="003C644F"/>
    <w:rsid w:val="0040098B"/>
    <w:rsid w:val="004021A1"/>
    <w:rsid w:val="00405368"/>
    <w:rsid w:val="004060BB"/>
    <w:rsid w:val="00412E00"/>
    <w:rsid w:val="00415E66"/>
    <w:rsid w:val="00446975"/>
    <w:rsid w:val="00454CC5"/>
    <w:rsid w:val="004639D7"/>
    <w:rsid w:val="004679C3"/>
    <w:rsid w:val="00480383"/>
    <w:rsid w:val="00482298"/>
    <w:rsid w:val="004828DD"/>
    <w:rsid w:val="00483C47"/>
    <w:rsid w:val="00486C3A"/>
    <w:rsid w:val="00495D33"/>
    <w:rsid w:val="004C04D4"/>
    <w:rsid w:val="004C506A"/>
    <w:rsid w:val="004C5A10"/>
    <w:rsid w:val="004D2B44"/>
    <w:rsid w:val="004D6A40"/>
    <w:rsid w:val="005028D4"/>
    <w:rsid w:val="00514C46"/>
    <w:rsid w:val="00517A7E"/>
    <w:rsid w:val="00520001"/>
    <w:rsid w:val="005274DE"/>
    <w:rsid w:val="00546032"/>
    <w:rsid w:val="00550EFF"/>
    <w:rsid w:val="00551C7B"/>
    <w:rsid w:val="00557655"/>
    <w:rsid w:val="00562BD9"/>
    <w:rsid w:val="00563F78"/>
    <w:rsid w:val="00566B91"/>
    <w:rsid w:val="005700C8"/>
    <w:rsid w:val="00572B47"/>
    <w:rsid w:val="00584E09"/>
    <w:rsid w:val="00590E7E"/>
    <w:rsid w:val="005A30C6"/>
    <w:rsid w:val="005B510A"/>
    <w:rsid w:val="005C0AD2"/>
    <w:rsid w:val="005D124F"/>
    <w:rsid w:val="005D57BF"/>
    <w:rsid w:val="005D74BA"/>
    <w:rsid w:val="005E1627"/>
    <w:rsid w:val="005F114D"/>
    <w:rsid w:val="005F672F"/>
    <w:rsid w:val="00600597"/>
    <w:rsid w:val="006031E2"/>
    <w:rsid w:val="00605DD8"/>
    <w:rsid w:val="00607E07"/>
    <w:rsid w:val="006112B3"/>
    <w:rsid w:val="00611FF3"/>
    <w:rsid w:val="00620CF3"/>
    <w:rsid w:val="00623413"/>
    <w:rsid w:val="00625AB5"/>
    <w:rsid w:val="00625C02"/>
    <w:rsid w:val="00632A2F"/>
    <w:rsid w:val="00633461"/>
    <w:rsid w:val="0063584F"/>
    <w:rsid w:val="00641C5D"/>
    <w:rsid w:val="00641E7C"/>
    <w:rsid w:val="00646829"/>
    <w:rsid w:val="006841E3"/>
    <w:rsid w:val="006A3C1D"/>
    <w:rsid w:val="006A5500"/>
    <w:rsid w:val="006B2562"/>
    <w:rsid w:val="006C2AAB"/>
    <w:rsid w:val="006D44C5"/>
    <w:rsid w:val="006D6583"/>
    <w:rsid w:val="006E36B1"/>
    <w:rsid w:val="006E6DA0"/>
    <w:rsid w:val="0070225D"/>
    <w:rsid w:val="00733BBA"/>
    <w:rsid w:val="00747A2E"/>
    <w:rsid w:val="00751718"/>
    <w:rsid w:val="00757113"/>
    <w:rsid w:val="00767117"/>
    <w:rsid w:val="0078059B"/>
    <w:rsid w:val="0078234E"/>
    <w:rsid w:val="00792E88"/>
    <w:rsid w:val="007B1D53"/>
    <w:rsid w:val="007B2BA6"/>
    <w:rsid w:val="007B2BB4"/>
    <w:rsid w:val="007B733E"/>
    <w:rsid w:val="007C0E7C"/>
    <w:rsid w:val="007C604F"/>
    <w:rsid w:val="007D5B71"/>
    <w:rsid w:val="007E0160"/>
    <w:rsid w:val="007E1334"/>
    <w:rsid w:val="007E6499"/>
    <w:rsid w:val="008043A9"/>
    <w:rsid w:val="00813BED"/>
    <w:rsid w:val="00821D86"/>
    <w:rsid w:val="00824BD5"/>
    <w:rsid w:val="0082584D"/>
    <w:rsid w:val="0083001C"/>
    <w:rsid w:val="00831BF5"/>
    <w:rsid w:val="00833E67"/>
    <w:rsid w:val="008447D0"/>
    <w:rsid w:val="008467B2"/>
    <w:rsid w:val="00854F46"/>
    <w:rsid w:val="00855C08"/>
    <w:rsid w:val="008576E4"/>
    <w:rsid w:val="00860F6B"/>
    <w:rsid w:val="008638CD"/>
    <w:rsid w:val="0086708B"/>
    <w:rsid w:val="00872263"/>
    <w:rsid w:val="008803EF"/>
    <w:rsid w:val="00886033"/>
    <w:rsid w:val="008A32D8"/>
    <w:rsid w:val="008D1840"/>
    <w:rsid w:val="008E0895"/>
    <w:rsid w:val="008F0260"/>
    <w:rsid w:val="008F24A9"/>
    <w:rsid w:val="009050DE"/>
    <w:rsid w:val="009074C8"/>
    <w:rsid w:val="00911AF7"/>
    <w:rsid w:val="009606AD"/>
    <w:rsid w:val="009628BE"/>
    <w:rsid w:val="009632D7"/>
    <w:rsid w:val="0096421B"/>
    <w:rsid w:val="00964D1B"/>
    <w:rsid w:val="00965528"/>
    <w:rsid w:val="0098294B"/>
    <w:rsid w:val="0098354F"/>
    <w:rsid w:val="009841E8"/>
    <w:rsid w:val="009920AC"/>
    <w:rsid w:val="009934BE"/>
    <w:rsid w:val="00996898"/>
    <w:rsid w:val="00997AD6"/>
    <w:rsid w:val="009A3523"/>
    <w:rsid w:val="009A3FA6"/>
    <w:rsid w:val="009A429D"/>
    <w:rsid w:val="009A60E8"/>
    <w:rsid w:val="009B194C"/>
    <w:rsid w:val="009B5F6A"/>
    <w:rsid w:val="009D78EA"/>
    <w:rsid w:val="009E144B"/>
    <w:rsid w:val="00A0238E"/>
    <w:rsid w:val="00A04584"/>
    <w:rsid w:val="00A11AF2"/>
    <w:rsid w:val="00A2020E"/>
    <w:rsid w:val="00A20A01"/>
    <w:rsid w:val="00A26149"/>
    <w:rsid w:val="00A273F3"/>
    <w:rsid w:val="00A36BD7"/>
    <w:rsid w:val="00A4254A"/>
    <w:rsid w:val="00A44506"/>
    <w:rsid w:val="00A565A3"/>
    <w:rsid w:val="00A6540A"/>
    <w:rsid w:val="00A66EB8"/>
    <w:rsid w:val="00A71276"/>
    <w:rsid w:val="00A74E72"/>
    <w:rsid w:val="00A76EEC"/>
    <w:rsid w:val="00A816F5"/>
    <w:rsid w:val="00A93568"/>
    <w:rsid w:val="00A97B84"/>
    <w:rsid w:val="00AB003C"/>
    <w:rsid w:val="00AB1FDC"/>
    <w:rsid w:val="00AB363E"/>
    <w:rsid w:val="00AC7313"/>
    <w:rsid w:val="00AC7E23"/>
    <w:rsid w:val="00AE348D"/>
    <w:rsid w:val="00AF6630"/>
    <w:rsid w:val="00AF6854"/>
    <w:rsid w:val="00B00D47"/>
    <w:rsid w:val="00B03040"/>
    <w:rsid w:val="00B04D56"/>
    <w:rsid w:val="00B106AA"/>
    <w:rsid w:val="00B17400"/>
    <w:rsid w:val="00B30553"/>
    <w:rsid w:val="00B320F6"/>
    <w:rsid w:val="00B36C6D"/>
    <w:rsid w:val="00B440EE"/>
    <w:rsid w:val="00B45A83"/>
    <w:rsid w:val="00B86250"/>
    <w:rsid w:val="00B87426"/>
    <w:rsid w:val="00BB10DD"/>
    <w:rsid w:val="00BB514C"/>
    <w:rsid w:val="00BC08F8"/>
    <w:rsid w:val="00BD7895"/>
    <w:rsid w:val="00BF0066"/>
    <w:rsid w:val="00BF1514"/>
    <w:rsid w:val="00BF5D16"/>
    <w:rsid w:val="00C12565"/>
    <w:rsid w:val="00C16013"/>
    <w:rsid w:val="00C177EA"/>
    <w:rsid w:val="00C245EC"/>
    <w:rsid w:val="00C248E0"/>
    <w:rsid w:val="00C30444"/>
    <w:rsid w:val="00C33932"/>
    <w:rsid w:val="00C3502A"/>
    <w:rsid w:val="00C370D9"/>
    <w:rsid w:val="00C70128"/>
    <w:rsid w:val="00C82C12"/>
    <w:rsid w:val="00C86677"/>
    <w:rsid w:val="00C94346"/>
    <w:rsid w:val="00CA00F5"/>
    <w:rsid w:val="00CB3CB4"/>
    <w:rsid w:val="00CB6B9D"/>
    <w:rsid w:val="00CC7B0A"/>
    <w:rsid w:val="00CD66AC"/>
    <w:rsid w:val="00CE0D57"/>
    <w:rsid w:val="00CE0F0B"/>
    <w:rsid w:val="00CE314A"/>
    <w:rsid w:val="00CF2F36"/>
    <w:rsid w:val="00D33E6F"/>
    <w:rsid w:val="00D40CDC"/>
    <w:rsid w:val="00D45342"/>
    <w:rsid w:val="00D568E9"/>
    <w:rsid w:val="00D613A6"/>
    <w:rsid w:val="00D739D7"/>
    <w:rsid w:val="00D81DAB"/>
    <w:rsid w:val="00D8229B"/>
    <w:rsid w:val="00D8242D"/>
    <w:rsid w:val="00D949B3"/>
    <w:rsid w:val="00DA5E77"/>
    <w:rsid w:val="00DB256C"/>
    <w:rsid w:val="00DB4540"/>
    <w:rsid w:val="00DC5BF8"/>
    <w:rsid w:val="00DC5F4E"/>
    <w:rsid w:val="00DD1875"/>
    <w:rsid w:val="00DE0828"/>
    <w:rsid w:val="00DE479D"/>
    <w:rsid w:val="00E21AFD"/>
    <w:rsid w:val="00E351F6"/>
    <w:rsid w:val="00E41599"/>
    <w:rsid w:val="00E51E36"/>
    <w:rsid w:val="00E574F6"/>
    <w:rsid w:val="00E73EF6"/>
    <w:rsid w:val="00E77523"/>
    <w:rsid w:val="00E80F73"/>
    <w:rsid w:val="00E82617"/>
    <w:rsid w:val="00E84966"/>
    <w:rsid w:val="00EB245F"/>
    <w:rsid w:val="00EC20C0"/>
    <w:rsid w:val="00ED43A5"/>
    <w:rsid w:val="00ED73D6"/>
    <w:rsid w:val="00ED7E71"/>
    <w:rsid w:val="00EE7A87"/>
    <w:rsid w:val="00EF05C7"/>
    <w:rsid w:val="00EF29D8"/>
    <w:rsid w:val="00F059AB"/>
    <w:rsid w:val="00F113AA"/>
    <w:rsid w:val="00F13265"/>
    <w:rsid w:val="00F14553"/>
    <w:rsid w:val="00F14EFD"/>
    <w:rsid w:val="00F242B6"/>
    <w:rsid w:val="00F431F0"/>
    <w:rsid w:val="00F56A19"/>
    <w:rsid w:val="00F57429"/>
    <w:rsid w:val="00F60658"/>
    <w:rsid w:val="00F6253C"/>
    <w:rsid w:val="00F75E78"/>
    <w:rsid w:val="00F860CD"/>
    <w:rsid w:val="00F916CC"/>
    <w:rsid w:val="00F938DF"/>
    <w:rsid w:val="00FB2245"/>
    <w:rsid w:val="00FB5601"/>
    <w:rsid w:val="00FC6C91"/>
    <w:rsid w:val="00FD6139"/>
    <w:rsid w:val="00FE267D"/>
    <w:rsid w:val="00FE5F58"/>
    <w:rsid w:val="00FF516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A87"/>
    <w:rPr>
      <w:sz w:val="28"/>
    </w:rPr>
  </w:style>
  <w:style w:type="paragraph" w:styleId="1">
    <w:name w:val="heading 1"/>
    <w:aliases w:val="iiaay no?aieoa"/>
    <w:basedOn w:val="a"/>
    <w:next w:val="a"/>
    <w:link w:val="10"/>
    <w:qFormat/>
    <w:rsid w:val="00EE7A87"/>
    <w:pPr>
      <w:keepNext/>
      <w:widowControl w:val="0"/>
      <w:jc w:val="center"/>
      <w:outlineLvl w:val="0"/>
    </w:pPr>
    <w:rPr>
      <w:b/>
      <w:kern w:val="22"/>
      <w:sz w:val="32"/>
    </w:rPr>
  </w:style>
  <w:style w:type="paragraph" w:styleId="2">
    <w:name w:val="heading 2"/>
    <w:basedOn w:val="a"/>
    <w:next w:val="a"/>
    <w:link w:val="20"/>
    <w:qFormat/>
    <w:rsid w:val="00DC5F4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,Знак1 Знак,Основной текст1"/>
    <w:basedOn w:val="a"/>
    <w:link w:val="a4"/>
    <w:rsid w:val="00EE7A87"/>
    <w:pPr>
      <w:jc w:val="both"/>
    </w:pPr>
  </w:style>
  <w:style w:type="table" w:styleId="a5">
    <w:name w:val="Table Grid"/>
    <w:basedOn w:val="a1"/>
    <w:rsid w:val="00566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55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5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B55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semiHidden/>
    <w:rsid w:val="00747A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43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DC5F4E"/>
    <w:rPr>
      <w:b/>
      <w:sz w:val="32"/>
    </w:rPr>
  </w:style>
  <w:style w:type="character" w:customStyle="1" w:styleId="10">
    <w:name w:val="Заголовок 1 Знак"/>
    <w:aliases w:val="iiaay no?aieoa Знак"/>
    <w:basedOn w:val="a0"/>
    <w:link w:val="1"/>
    <w:locked/>
    <w:rsid w:val="00DC5F4E"/>
    <w:rPr>
      <w:b/>
      <w:kern w:val="22"/>
      <w:sz w:val="32"/>
    </w:rPr>
  </w:style>
  <w:style w:type="paragraph" w:styleId="HTML">
    <w:name w:val="HTML Preformatted"/>
    <w:basedOn w:val="a"/>
    <w:link w:val="HTML0"/>
    <w:rsid w:val="00DC5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DC5F4E"/>
    <w:rPr>
      <w:rFonts w:ascii="Courier New" w:hAnsi="Courier New" w:cs="Courier New"/>
    </w:rPr>
  </w:style>
  <w:style w:type="character" w:styleId="a8">
    <w:name w:val="Emphasis"/>
    <w:basedOn w:val="a0"/>
    <w:qFormat/>
    <w:rsid w:val="00DC5F4E"/>
    <w:rPr>
      <w:i/>
      <w:iCs/>
    </w:rPr>
  </w:style>
  <w:style w:type="paragraph" w:styleId="a9">
    <w:name w:val="List Paragraph"/>
    <w:basedOn w:val="a"/>
    <w:qFormat/>
    <w:rsid w:val="00DC5F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rsid w:val="00DC5F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C5F4E"/>
    <w:rPr>
      <w:sz w:val="24"/>
      <w:szCs w:val="24"/>
    </w:rPr>
  </w:style>
  <w:style w:type="paragraph" w:styleId="ac">
    <w:name w:val="footer"/>
    <w:basedOn w:val="a"/>
    <w:link w:val="ad"/>
    <w:rsid w:val="00DC5F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DC5F4E"/>
    <w:rPr>
      <w:sz w:val="24"/>
      <w:szCs w:val="24"/>
    </w:rPr>
  </w:style>
  <w:style w:type="paragraph" w:customStyle="1" w:styleId="xl46">
    <w:name w:val="xl46"/>
    <w:basedOn w:val="a"/>
    <w:rsid w:val="00DC5F4E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 w:val="24"/>
    </w:rPr>
  </w:style>
  <w:style w:type="paragraph" w:customStyle="1" w:styleId="11">
    <w:name w:val="заголовок 1"/>
    <w:basedOn w:val="a"/>
    <w:next w:val="a"/>
    <w:rsid w:val="00DC5F4E"/>
    <w:pPr>
      <w:keepNext/>
      <w:autoSpaceDE w:val="0"/>
      <w:autoSpaceDN w:val="0"/>
      <w:jc w:val="center"/>
      <w:outlineLvl w:val="0"/>
    </w:pPr>
    <w:rPr>
      <w:rFonts w:eastAsia="Calibri"/>
      <w:i/>
      <w:iCs/>
      <w:szCs w:val="28"/>
    </w:rPr>
  </w:style>
  <w:style w:type="character" w:customStyle="1" w:styleId="a4">
    <w:name w:val="Основной текст Знак"/>
    <w:aliases w:val="Знак Знак,Знак1 Знак Знак,Основной текст1 Знак"/>
    <w:basedOn w:val="a0"/>
    <w:link w:val="a3"/>
    <w:locked/>
    <w:rsid w:val="00DC5F4E"/>
    <w:rPr>
      <w:sz w:val="28"/>
    </w:rPr>
  </w:style>
  <w:style w:type="paragraph" w:styleId="3">
    <w:name w:val="Body Text Indent 3"/>
    <w:basedOn w:val="a"/>
    <w:link w:val="30"/>
    <w:rsid w:val="00DC5F4E"/>
    <w:pPr>
      <w:ind w:firstLine="708"/>
      <w:jc w:val="both"/>
    </w:pPr>
    <w:rPr>
      <w:rFonts w:eastAsia="Calibri"/>
    </w:rPr>
  </w:style>
  <w:style w:type="character" w:customStyle="1" w:styleId="30">
    <w:name w:val="Основной текст с отступом 3 Знак"/>
    <w:basedOn w:val="a0"/>
    <w:link w:val="3"/>
    <w:rsid w:val="00DC5F4E"/>
    <w:rPr>
      <w:rFonts w:eastAsia="Calibri"/>
      <w:sz w:val="28"/>
    </w:rPr>
  </w:style>
  <w:style w:type="paragraph" w:styleId="ae">
    <w:name w:val="Title"/>
    <w:basedOn w:val="a"/>
    <w:link w:val="af"/>
    <w:qFormat/>
    <w:rsid w:val="00DC5F4E"/>
    <w:pPr>
      <w:jc w:val="center"/>
    </w:pPr>
    <w:rPr>
      <w:rFonts w:eastAsia="Calibri"/>
    </w:rPr>
  </w:style>
  <w:style w:type="character" w:customStyle="1" w:styleId="af">
    <w:name w:val="Название Знак"/>
    <w:basedOn w:val="a0"/>
    <w:link w:val="ae"/>
    <w:rsid w:val="00DC5F4E"/>
    <w:rPr>
      <w:rFonts w:eastAsia="Calibri"/>
      <w:sz w:val="28"/>
    </w:rPr>
  </w:style>
  <w:style w:type="character" w:customStyle="1" w:styleId="FooterChar">
    <w:name w:val="Footer Char"/>
    <w:basedOn w:val="a0"/>
    <w:locked/>
    <w:rsid w:val="00DC5F4E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DC5F4E"/>
    <w:rPr>
      <w:rFonts w:cs="Times New Roman"/>
    </w:rPr>
  </w:style>
  <w:style w:type="character" w:customStyle="1" w:styleId="HeaderChar">
    <w:name w:val="Header Char"/>
    <w:basedOn w:val="a0"/>
    <w:locked/>
    <w:rsid w:val="00DC5F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6"/>
    <w:semiHidden/>
    <w:locked/>
    <w:rsid w:val="00DC5F4E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C5F4E"/>
    <w:pPr>
      <w:ind w:left="720"/>
      <w:contextualSpacing/>
    </w:pPr>
    <w:rPr>
      <w:rFonts w:eastAsia="Calibri"/>
      <w:szCs w:val="24"/>
    </w:rPr>
  </w:style>
  <w:style w:type="paragraph" w:styleId="af1">
    <w:name w:val="Normal (Web)"/>
    <w:basedOn w:val="a"/>
    <w:uiPriority w:val="99"/>
    <w:rsid w:val="00DC5F4E"/>
    <w:pPr>
      <w:spacing w:after="150" w:line="312" w:lineRule="auto"/>
    </w:pPr>
    <w:rPr>
      <w:rFonts w:eastAsia="Calibri"/>
      <w:sz w:val="18"/>
      <w:szCs w:val="18"/>
    </w:rPr>
  </w:style>
  <w:style w:type="character" w:styleId="af2">
    <w:name w:val="Strong"/>
    <w:basedOn w:val="a0"/>
    <w:uiPriority w:val="22"/>
    <w:qFormat/>
    <w:rsid w:val="00DC5F4E"/>
    <w:rPr>
      <w:rFonts w:cs="Times New Roman"/>
      <w:b/>
      <w:bCs/>
    </w:rPr>
  </w:style>
  <w:style w:type="paragraph" w:styleId="af3">
    <w:name w:val="Body Text Indent"/>
    <w:basedOn w:val="a"/>
    <w:link w:val="af4"/>
    <w:rsid w:val="00DC5F4E"/>
    <w:pPr>
      <w:spacing w:after="120"/>
      <w:ind w:left="283"/>
    </w:pPr>
    <w:rPr>
      <w:rFonts w:eastAsia="Calibri"/>
      <w:szCs w:val="24"/>
    </w:rPr>
  </w:style>
  <w:style w:type="character" w:customStyle="1" w:styleId="af4">
    <w:name w:val="Основной текст с отступом Знак"/>
    <w:basedOn w:val="a0"/>
    <w:link w:val="af3"/>
    <w:rsid w:val="00DC5F4E"/>
    <w:rPr>
      <w:rFonts w:eastAsia="Calibri"/>
      <w:sz w:val="28"/>
      <w:szCs w:val="24"/>
    </w:rPr>
  </w:style>
  <w:style w:type="paragraph" w:customStyle="1" w:styleId="13">
    <w:name w:val="Обычный1"/>
    <w:rsid w:val="00DC5F4E"/>
    <w:pPr>
      <w:jc w:val="both"/>
    </w:pPr>
    <w:rPr>
      <w:rFonts w:eastAsia="Calibri"/>
      <w:sz w:val="28"/>
    </w:rPr>
  </w:style>
  <w:style w:type="paragraph" w:customStyle="1" w:styleId="31">
    <w:name w:val="Основной текст 31"/>
    <w:basedOn w:val="13"/>
    <w:rsid w:val="00DC5F4E"/>
    <w:pPr>
      <w:jc w:val="left"/>
    </w:pPr>
    <w:rPr>
      <w:rFonts w:ascii="Arial" w:hAnsi="Arial"/>
      <w:color w:val="FF0000"/>
    </w:rPr>
  </w:style>
  <w:style w:type="paragraph" w:styleId="af5">
    <w:name w:val="Plain Text"/>
    <w:basedOn w:val="a"/>
    <w:link w:val="af6"/>
    <w:rsid w:val="00DC5F4E"/>
    <w:rPr>
      <w:rFonts w:ascii="Courier New" w:eastAsia="Calibri" w:hAnsi="Courier New"/>
      <w:sz w:val="20"/>
      <w:szCs w:val="24"/>
    </w:rPr>
  </w:style>
  <w:style w:type="character" w:customStyle="1" w:styleId="af6">
    <w:name w:val="Текст Знак"/>
    <w:basedOn w:val="a0"/>
    <w:link w:val="af5"/>
    <w:rsid w:val="00DC5F4E"/>
    <w:rPr>
      <w:rFonts w:ascii="Courier New" w:eastAsia="Calibri" w:hAnsi="Courier New"/>
      <w:szCs w:val="24"/>
    </w:rPr>
  </w:style>
  <w:style w:type="paragraph" w:styleId="21">
    <w:name w:val="Body Text Indent 2"/>
    <w:basedOn w:val="a"/>
    <w:link w:val="22"/>
    <w:rsid w:val="00DC5F4E"/>
    <w:pPr>
      <w:spacing w:after="120" w:line="480" w:lineRule="auto"/>
      <w:ind w:left="283"/>
    </w:pPr>
    <w:rPr>
      <w:rFonts w:eastAsia="Calibri"/>
      <w:szCs w:val="24"/>
    </w:rPr>
  </w:style>
  <w:style w:type="character" w:customStyle="1" w:styleId="22">
    <w:name w:val="Основной текст с отступом 2 Знак"/>
    <w:basedOn w:val="a0"/>
    <w:link w:val="21"/>
    <w:rsid w:val="00DC5F4E"/>
    <w:rPr>
      <w:rFonts w:eastAsia="Calibri"/>
      <w:sz w:val="28"/>
      <w:szCs w:val="24"/>
    </w:rPr>
  </w:style>
  <w:style w:type="paragraph" w:customStyle="1" w:styleId="210">
    <w:name w:val="Основной текст с отступом 21"/>
    <w:basedOn w:val="a"/>
    <w:rsid w:val="00DC5F4E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lang w:eastAsia="ar-SA"/>
    </w:rPr>
  </w:style>
  <w:style w:type="paragraph" w:customStyle="1" w:styleId="oaenoniinee">
    <w:name w:val="oaeno niinee"/>
    <w:basedOn w:val="a"/>
    <w:rsid w:val="00DC5F4E"/>
    <w:pPr>
      <w:jc w:val="both"/>
    </w:pPr>
    <w:rPr>
      <w:rFonts w:eastAsia="Calibri"/>
      <w:sz w:val="24"/>
      <w:lang w:eastAsia="ar-SA"/>
    </w:rPr>
  </w:style>
  <w:style w:type="paragraph" w:customStyle="1" w:styleId="34">
    <w:name w:val="Основной текст с отступом 34"/>
    <w:basedOn w:val="a"/>
    <w:rsid w:val="00DC5F4E"/>
    <w:pPr>
      <w:spacing w:line="360" w:lineRule="auto"/>
      <w:ind w:left="1114"/>
      <w:jc w:val="both"/>
    </w:pPr>
    <w:rPr>
      <w:rFonts w:eastAsia="Calibri"/>
      <w:lang w:eastAsia="ar-SA"/>
    </w:rPr>
  </w:style>
  <w:style w:type="character" w:customStyle="1" w:styleId="14">
    <w:name w:val="Основной шрифт абзаца1"/>
    <w:rsid w:val="00DC5F4E"/>
  </w:style>
  <w:style w:type="paragraph" w:styleId="23">
    <w:name w:val="Body Text 2"/>
    <w:basedOn w:val="a"/>
    <w:link w:val="24"/>
    <w:rsid w:val="00DC5F4E"/>
    <w:pPr>
      <w:widowControl w:val="0"/>
      <w:suppressAutoHyphens/>
      <w:spacing w:after="120" w:line="480" w:lineRule="auto"/>
    </w:pPr>
    <w:rPr>
      <w:rFonts w:cs="Tahoma"/>
      <w:color w:val="000000"/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rsid w:val="00DC5F4E"/>
    <w:rPr>
      <w:rFonts w:cs="Tahoma"/>
      <w:color w:val="000000"/>
      <w:sz w:val="24"/>
      <w:szCs w:val="24"/>
      <w:lang w:val="en-US" w:eastAsia="en-US"/>
    </w:rPr>
  </w:style>
  <w:style w:type="paragraph" w:customStyle="1" w:styleId="15">
    <w:name w:val="Без интервала1"/>
    <w:rsid w:val="00DC5F4E"/>
    <w:rPr>
      <w:rFonts w:ascii="Calibri" w:eastAsia="Calibri" w:hAnsi="Calibri"/>
      <w:sz w:val="22"/>
      <w:szCs w:val="22"/>
    </w:rPr>
  </w:style>
  <w:style w:type="paragraph" w:customStyle="1" w:styleId="16">
    <w:name w:val="Текст1"/>
    <w:basedOn w:val="a"/>
    <w:rsid w:val="00DC5F4E"/>
    <w:rPr>
      <w:rFonts w:ascii="Courier New" w:eastAsia="Calibri" w:hAnsi="Courier New"/>
      <w:lang w:eastAsia="ar-SA"/>
    </w:rPr>
  </w:style>
  <w:style w:type="paragraph" w:customStyle="1" w:styleId="17">
    <w:name w:val="Название1"/>
    <w:rsid w:val="00DC5F4E"/>
    <w:pPr>
      <w:jc w:val="center"/>
    </w:pPr>
    <w:rPr>
      <w:rFonts w:ascii="Arial" w:eastAsia="Calibri" w:hAnsi="Arial"/>
      <w:sz w:val="24"/>
    </w:rPr>
  </w:style>
  <w:style w:type="paragraph" w:customStyle="1" w:styleId="25">
    <w:name w:val="Обычный2"/>
    <w:rsid w:val="00DC5F4E"/>
    <w:pPr>
      <w:jc w:val="both"/>
    </w:pPr>
    <w:rPr>
      <w:rFonts w:eastAsia="Calibri"/>
      <w:sz w:val="28"/>
    </w:rPr>
  </w:style>
  <w:style w:type="paragraph" w:customStyle="1" w:styleId="26">
    <w:name w:val="Название2"/>
    <w:basedOn w:val="25"/>
    <w:rsid w:val="00DC5F4E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DC5F4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">
    <w:name w:val="Основной текст 32"/>
    <w:basedOn w:val="25"/>
    <w:rsid w:val="00DC5F4E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DC5F4E"/>
    <w:pPr>
      <w:jc w:val="both"/>
    </w:pPr>
    <w:rPr>
      <w:rFonts w:eastAsia="Calibri"/>
      <w:sz w:val="28"/>
    </w:rPr>
  </w:style>
  <w:style w:type="paragraph" w:customStyle="1" w:styleId="220">
    <w:name w:val="Заголовок 22"/>
    <w:basedOn w:val="33"/>
    <w:next w:val="33"/>
    <w:rsid w:val="00DC5F4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DC5F4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DC5F4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27">
    <w:name w:val="Основной текст (2) + Полужирный"/>
    <w:basedOn w:val="a0"/>
    <w:rsid w:val="00DC5F4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basedOn w:val="a0"/>
    <w:rsid w:val="00DC5F4E"/>
    <w:rPr>
      <w:rFonts w:cs="Times New Roman"/>
    </w:rPr>
  </w:style>
  <w:style w:type="character" w:customStyle="1" w:styleId="apple-converted-space">
    <w:name w:val="apple-converted-space"/>
    <w:basedOn w:val="a0"/>
    <w:rsid w:val="00DC5F4E"/>
    <w:rPr>
      <w:rFonts w:cs="Times New Roman"/>
    </w:rPr>
  </w:style>
  <w:style w:type="paragraph" w:customStyle="1" w:styleId="Style4">
    <w:name w:val="Style4"/>
    <w:basedOn w:val="a"/>
    <w:rsid w:val="00DC5F4E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07">
    <w:name w:val="Font Style107"/>
    <w:basedOn w:val="a0"/>
    <w:rsid w:val="00DC5F4E"/>
    <w:rPr>
      <w:rFonts w:ascii="Times New Roman" w:hAnsi="Times New Roman" w:cs="Times New Roman"/>
      <w:sz w:val="26"/>
      <w:szCs w:val="26"/>
    </w:rPr>
  </w:style>
  <w:style w:type="character" w:customStyle="1" w:styleId="af8">
    <w:name w:val="Гипертекстовая ссылка"/>
    <w:rsid w:val="00DC5F4E"/>
    <w:rPr>
      <w:color w:val="008000"/>
    </w:rPr>
  </w:style>
  <w:style w:type="character" w:customStyle="1" w:styleId="af9">
    <w:name w:val="Цветовое выделение"/>
    <w:rsid w:val="00DC5F4E"/>
    <w:rPr>
      <w:b/>
      <w:color w:val="26282F"/>
    </w:rPr>
  </w:style>
  <w:style w:type="paragraph" w:customStyle="1" w:styleId="afa">
    <w:name w:val="Таблицы (моноширинный)"/>
    <w:basedOn w:val="a"/>
    <w:next w:val="a"/>
    <w:rsid w:val="00DC5F4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b">
    <w:name w:val="Прижатый влево"/>
    <w:basedOn w:val="a"/>
    <w:next w:val="a"/>
    <w:rsid w:val="00DC5F4E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c">
    <w:name w:val="Цветовое выделение для Текст"/>
    <w:rsid w:val="00DC5F4E"/>
    <w:rPr>
      <w:rFonts w:ascii="Times New Roman CYR" w:hAnsi="Times New Roman CYR"/>
    </w:rPr>
  </w:style>
  <w:style w:type="character" w:styleId="afd">
    <w:name w:val="Hyperlink"/>
    <w:basedOn w:val="a0"/>
    <w:rsid w:val="00DC5F4E"/>
    <w:rPr>
      <w:rFonts w:cs="Times New Roman"/>
      <w:color w:val="0000FF"/>
      <w:u w:val="single"/>
    </w:rPr>
  </w:style>
  <w:style w:type="paragraph" w:styleId="afe">
    <w:name w:val="No Spacing"/>
    <w:uiPriority w:val="1"/>
    <w:qFormat/>
    <w:rsid w:val="0082584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A87"/>
    <w:rPr>
      <w:sz w:val="28"/>
    </w:rPr>
  </w:style>
  <w:style w:type="paragraph" w:styleId="1">
    <w:name w:val="heading 1"/>
    <w:basedOn w:val="a"/>
    <w:next w:val="a"/>
    <w:qFormat/>
    <w:rsid w:val="00EE7A87"/>
    <w:pPr>
      <w:keepNext/>
      <w:widowControl w:val="0"/>
      <w:jc w:val="center"/>
      <w:outlineLvl w:val="0"/>
    </w:pPr>
    <w:rPr>
      <w:b/>
      <w:kern w:val="2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7A87"/>
    <w:pPr>
      <w:jc w:val="both"/>
    </w:pPr>
  </w:style>
  <w:style w:type="table" w:styleId="a4">
    <w:name w:val="Table Grid"/>
    <w:basedOn w:val="a1"/>
    <w:rsid w:val="0056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55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55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B55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747A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43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dmzaoz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B725-544F-4823-BB72-F98E919D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Заозерный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Адмистрация</dc:creator>
  <cp:lastModifiedBy>Пользователь Windows</cp:lastModifiedBy>
  <cp:revision>3</cp:revision>
  <cp:lastPrinted>2023-11-24T08:27:00Z</cp:lastPrinted>
  <dcterms:created xsi:type="dcterms:W3CDTF">2023-11-24T08:30:00Z</dcterms:created>
  <dcterms:modified xsi:type="dcterms:W3CDTF">2023-11-27T04:55:00Z</dcterms:modified>
</cp:coreProperties>
</file>